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46108" w14:textId="7B6B59B4" w:rsidR="003A65CA" w:rsidRDefault="003A65CA"/>
    <w:p w14:paraId="605D3A83" w14:textId="77777777" w:rsidR="003A65CA" w:rsidRDefault="003A65CA"/>
    <w:tbl>
      <w:tblPr>
        <w:tblW w:w="10278" w:type="dxa"/>
        <w:tblInd w:w="-108" w:type="dxa"/>
        <w:tblLook w:val="0000" w:firstRow="0" w:lastRow="0" w:firstColumn="0" w:lastColumn="0" w:noHBand="0" w:noVBand="0"/>
      </w:tblPr>
      <w:tblGrid>
        <w:gridCol w:w="1045"/>
        <w:gridCol w:w="7578"/>
        <w:gridCol w:w="1655"/>
      </w:tblGrid>
      <w:tr w:rsidR="00B82560" w14:paraId="6DC1990B" w14:textId="77777777" w:rsidTr="007D703B">
        <w:trPr>
          <w:gridAfter w:val="1"/>
          <w:wAfter w:w="1655" w:type="dxa"/>
          <w:trHeight w:val="238"/>
        </w:trPr>
        <w:tc>
          <w:tcPr>
            <w:tcW w:w="8623" w:type="dxa"/>
            <w:gridSpan w:val="2"/>
            <w:shd w:val="clear" w:color="auto" w:fill="auto"/>
          </w:tcPr>
          <w:p w14:paraId="7A02BC85" w14:textId="5B3FD327" w:rsidR="00B82560" w:rsidRDefault="00F22AD4" w:rsidP="00384AC0">
            <w:pPr>
              <w:pStyle w:val="WW-Default"/>
              <w:snapToGrid w:val="0"/>
              <w:ind w:left="-72" w:right="-1871" w:firstLine="72"/>
              <w:jc w:val="center"/>
              <w:rPr>
                <w:b/>
                <w:color w:val="00000A"/>
              </w:rPr>
            </w:pPr>
            <w:r>
              <w:rPr>
                <w:b/>
                <w:color w:val="00000A"/>
              </w:rPr>
              <w:t>MEMORANDUM</w:t>
            </w:r>
          </w:p>
          <w:p w14:paraId="0BD17F65" w14:textId="77777777" w:rsidR="00B82560" w:rsidRDefault="00B82560">
            <w:pPr>
              <w:pStyle w:val="WW-Default"/>
              <w:ind w:left="-450" w:right="-90" w:firstLine="450"/>
              <w:jc w:val="center"/>
              <w:rPr>
                <w:color w:val="00000A"/>
              </w:rPr>
            </w:pPr>
          </w:p>
          <w:p w14:paraId="4F0EAEBF" w14:textId="77777777" w:rsidR="003A65CA" w:rsidRDefault="003A65CA" w:rsidP="003C3CCD">
            <w:pPr>
              <w:pStyle w:val="WW-Default"/>
              <w:ind w:right="-90"/>
              <w:rPr>
                <w:color w:val="00000A"/>
              </w:rPr>
            </w:pPr>
          </w:p>
          <w:p w14:paraId="56073679" w14:textId="34E4F819" w:rsidR="003A65CA" w:rsidRDefault="003A65CA">
            <w:pPr>
              <w:pStyle w:val="WW-Default"/>
              <w:ind w:left="-450" w:right="-90" w:firstLine="450"/>
              <w:jc w:val="center"/>
              <w:rPr>
                <w:color w:val="00000A"/>
              </w:rPr>
            </w:pPr>
          </w:p>
        </w:tc>
      </w:tr>
      <w:tr w:rsidR="00B82560" w14:paraId="6D457A8E" w14:textId="77777777" w:rsidTr="007D703B">
        <w:trPr>
          <w:gridAfter w:val="1"/>
          <w:wAfter w:w="1655" w:type="dxa"/>
          <w:trHeight w:val="330"/>
        </w:trPr>
        <w:tc>
          <w:tcPr>
            <w:tcW w:w="1045" w:type="dxa"/>
            <w:shd w:val="clear" w:color="auto" w:fill="auto"/>
          </w:tcPr>
          <w:p w14:paraId="37193A13" w14:textId="77777777" w:rsidR="00B82560" w:rsidRDefault="00F22AD4">
            <w:pPr>
              <w:pStyle w:val="WW-Default"/>
              <w:snapToGrid w:val="0"/>
              <w:ind w:left="-450" w:right="-90" w:firstLine="450"/>
              <w:rPr>
                <w:color w:val="00000A"/>
              </w:rPr>
            </w:pPr>
            <w:r>
              <w:rPr>
                <w:color w:val="00000A"/>
              </w:rPr>
              <w:t xml:space="preserve">Date: </w:t>
            </w:r>
          </w:p>
        </w:tc>
        <w:tc>
          <w:tcPr>
            <w:tcW w:w="7578" w:type="dxa"/>
            <w:shd w:val="clear" w:color="auto" w:fill="auto"/>
          </w:tcPr>
          <w:p w14:paraId="5DD5C723" w14:textId="0DCFA9FD" w:rsidR="00B82560" w:rsidRPr="00314DEF" w:rsidRDefault="00BF4396" w:rsidP="009A02FF">
            <w:pPr>
              <w:pStyle w:val="WW-Default"/>
              <w:snapToGrid w:val="0"/>
              <w:ind w:right="-90"/>
              <w:rPr>
                <w:color w:val="000000" w:themeColor="text1"/>
              </w:rPr>
            </w:pPr>
            <w:r>
              <w:rPr>
                <w:color w:val="000000" w:themeColor="text1"/>
              </w:rPr>
              <w:t>31</w:t>
            </w:r>
            <w:r w:rsidR="00E11C82">
              <w:rPr>
                <w:color w:val="000000" w:themeColor="text1"/>
              </w:rPr>
              <w:t xml:space="preserve"> </w:t>
            </w:r>
            <w:r>
              <w:rPr>
                <w:color w:val="000000" w:themeColor="text1"/>
              </w:rPr>
              <w:t>January</w:t>
            </w:r>
            <w:r w:rsidR="00A5784C">
              <w:rPr>
                <w:color w:val="000000" w:themeColor="text1"/>
              </w:rPr>
              <w:t xml:space="preserve"> </w:t>
            </w:r>
            <w:r w:rsidR="00E650C3">
              <w:rPr>
                <w:color w:val="000000" w:themeColor="text1"/>
              </w:rPr>
              <w:t>202</w:t>
            </w:r>
            <w:r w:rsidR="00E11C82">
              <w:rPr>
                <w:color w:val="000000" w:themeColor="text1"/>
              </w:rPr>
              <w:t>5</w:t>
            </w:r>
          </w:p>
        </w:tc>
      </w:tr>
      <w:tr w:rsidR="00B82560" w14:paraId="58E02B7E" w14:textId="77777777" w:rsidTr="007D703B">
        <w:trPr>
          <w:gridAfter w:val="1"/>
          <w:wAfter w:w="1655" w:type="dxa"/>
          <w:trHeight w:val="283"/>
        </w:trPr>
        <w:tc>
          <w:tcPr>
            <w:tcW w:w="1045" w:type="dxa"/>
            <w:shd w:val="clear" w:color="auto" w:fill="auto"/>
          </w:tcPr>
          <w:p w14:paraId="1D7B888F" w14:textId="77777777" w:rsidR="00B82560" w:rsidRDefault="00F22AD4">
            <w:pPr>
              <w:pStyle w:val="WW-Default"/>
              <w:snapToGrid w:val="0"/>
              <w:ind w:left="-450" w:right="-90" w:firstLine="450"/>
              <w:rPr>
                <w:color w:val="00000A"/>
              </w:rPr>
            </w:pPr>
            <w:r>
              <w:rPr>
                <w:color w:val="00000A"/>
              </w:rPr>
              <w:t xml:space="preserve">To: </w:t>
            </w:r>
          </w:p>
        </w:tc>
        <w:tc>
          <w:tcPr>
            <w:tcW w:w="7578" w:type="dxa"/>
            <w:shd w:val="clear" w:color="auto" w:fill="auto"/>
          </w:tcPr>
          <w:p w14:paraId="273289E0" w14:textId="6DD11534" w:rsidR="00B82560" w:rsidRDefault="00223FAA" w:rsidP="007D703B">
            <w:pPr>
              <w:pStyle w:val="WW-Default"/>
              <w:snapToGrid w:val="0"/>
              <w:ind w:left="-450" w:right="-90" w:firstLine="450"/>
              <w:rPr>
                <w:color w:val="00000A"/>
              </w:rPr>
            </w:pPr>
            <w:r>
              <w:rPr>
                <w:color w:val="00000A"/>
              </w:rPr>
              <w:t>Jefferson Lab Community</w:t>
            </w:r>
          </w:p>
        </w:tc>
      </w:tr>
      <w:tr w:rsidR="00B82560" w14:paraId="39C667E7" w14:textId="77777777" w:rsidTr="007D703B">
        <w:trPr>
          <w:trHeight w:val="330"/>
        </w:trPr>
        <w:tc>
          <w:tcPr>
            <w:tcW w:w="1045" w:type="dxa"/>
            <w:shd w:val="clear" w:color="auto" w:fill="auto"/>
            <w:vAlign w:val="center"/>
          </w:tcPr>
          <w:p w14:paraId="2AF167CD" w14:textId="77777777" w:rsidR="00B82560" w:rsidRDefault="00F22AD4">
            <w:pPr>
              <w:pStyle w:val="WW-Default"/>
              <w:snapToGrid w:val="0"/>
              <w:ind w:left="-450" w:right="-90" w:firstLine="450"/>
              <w:rPr>
                <w:color w:val="00000A"/>
              </w:rPr>
            </w:pPr>
            <w:r>
              <w:rPr>
                <w:color w:val="00000A"/>
              </w:rPr>
              <w:t xml:space="preserve">From:  </w:t>
            </w:r>
          </w:p>
        </w:tc>
        <w:tc>
          <w:tcPr>
            <w:tcW w:w="9233" w:type="dxa"/>
            <w:gridSpan w:val="2"/>
            <w:shd w:val="clear" w:color="auto" w:fill="auto"/>
            <w:vAlign w:val="center"/>
          </w:tcPr>
          <w:p w14:paraId="115A2C05" w14:textId="77777777" w:rsidR="00E11C82" w:rsidRDefault="007D703B" w:rsidP="00E11C82">
            <w:pPr>
              <w:pStyle w:val="WW-Default"/>
              <w:snapToGrid w:val="0"/>
              <w:ind w:right="-90"/>
              <w:rPr>
                <w:color w:val="00000A"/>
              </w:rPr>
            </w:pPr>
            <w:r>
              <w:rPr>
                <w:color w:val="00000A"/>
              </w:rPr>
              <w:t>Douglas Higinbotham</w:t>
            </w:r>
            <w:r w:rsidR="00742A31">
              <w:rPr>
                <w:color w:val="00000A"/>
              </w:rPr>
              <w:t xml:space="preserve"> </w:t>
            </w:r>
          </w:p>
          <w:p w14:paraId="0A27F3F3" w14:textId="033E8AA9" w:rsidR="00B82560" w:rsidRDefault="00F22AD4" w:rsidP="00E11C82">
            <w:pPr>
              <w:pStyle w:val="WW-Default"/>
              <w:snapToGrid w:val="0"/>
              <w:ind w:right="-90"/>
              <w:rPr>
                <w:color w:val="00000A"/>
              </w:rPr>
            </w:pPr>
            <w:r>
              <w:rPr>
                <w:color w:val="00000A"/>
              </w:rPr>
              <w:t>for the Nuclear Physics</w:t>
            </w:r>
            <w:r w:rsidR="007D703B">
              <w:rPr>
                <w:color w:val="00000A"/>
              </w:rPr>
              <w:t xml:space="preserve"> </w:t>
            </w:r>
            <w:r>
              <w:rPr>
                <w:color w:val="00000A"/>
              </w:rPr>
              <w:t xml:space="preserve">Experiment </w:t>
            </w:r>
            <w:r w:rsidR="007D703B">
              <w:rPr>
                <w:color w:val="00000A"/>
              </w:rPr>
              <w:t>Scheduling</w:t>
            </w:r>
            <w:r w:rsidR="009F649C">
              <w:rPr>
                <w:color w:val="00000A"/>
              </w:rPr>
              <w:t xml:space="preserve"> (NPES)</w:t>
            </w:r>
            <w:r w:rsidR="007D703B">
              <w:rPr>
                <w:color w:val="00000A"/>
              </w:rPr>
              <w:t xml:space="preserve"> Committee</w:t>
            </w:r>
          </w:p>
        </w:tc>
      </w:tr>
      <w:tr w:rsidR="00B82560" w14:paraId="57BC3594" w14:textId="77777777" w:rsidTr="007D703B">
        <w:trPr>
          <w:gridAfter w:val="1"/>
          <w:wAfter w:w="1655" w:type="dxa"/>
          <w:trHeight w:val="285"/>
        </w:trPr>
        <w:tc>
          <w:tcPr>
            <w:tcW w:w="1045" w:type="dxa"/>
            <w:shd w:val="clear" w:color="auto" w:fill="auto"/>
          </w:tcPr>
          <w:p w14:paraId="44D98CC3" w14:textId="77777777" w:rsidR="00B82560" w:rsidRDefault="00F22AD4" w:rsidP="007D703B">
            <w:pPr>
              <w:pStyle w:val="WW-Default"/>
              <w:snapToGrid w:val="0"/>
              <w:ind w:right="-90"/>
              <w:rPr>
                <w:color w:val="00000A"/>
              </w:rPr>
            </w:pPr>
            <w:r>
              <w:rPr>
                <w:color w:val="00000A"/>
              </w:rPr>
              <w:t xml:space="preserve">Subject: </w:t>
            </w:r>
          </w:p>
        </w:tc>
        <w:tc>
          <w:tcPr>
            <w:tcW w:w="7578" w:type="dxa"/>
            <w:shd w:val="clear" w:color="auto" w:fill="auto"/>
          </w:tcPr>
          <w:p w14:paraId="68F9F1C0" w14:textId="1D3A42E2" w:rsidR="00B82560" w:rsidRDefault="00E11C82">
            <w:pPr>
              <w:pStyle w:val="WW-Default"/>
              <w:snapToGrid w:val="0"/>
              <w:ind w:left="-450" w:right="-90" w:firstLine="450"/>
              <w:rPr>
                <w:color w:val="00000A"/>
              </w:rPr>
            </w:pPr>
            <w:r>
              <w:rPr>
                <w:color w:val="00000A"/>
              </w:rPr>
              <w:t xml:space="preserve">FY25 </w:t>
            </w:r>
            <w:r w:rsidR="0039602C">
              <w:rPr>
                <w:color w:val="00000A"/>
              </w:rPr>
              <w:t>Accel</w:t>
            </w:r>
            <w:r w:rsidR="0008473A">
              <w:rPr>
                <w:color w:val="00000A"/>
              </w:rPr>
              <w:t>erator Schedule</w:t>
            </w:r>
            <w:r>
              <w:rPr>
                <w:color w:val="00000A"/>
              </w:rPr>
              <w:t xml:space="preserve"> and Tentative FY26 Schedule</w:t>
            </w:r>
          </w:p>
        </w:tc>
      </w:tr>
    </w:tbl>
    <w:p w14:paraId="6A605F02" w14:textId="77777777" w:rsidR="00B82560" w:rsidRDefault="00B82560">
      <w:pPr>
        <w:pStyle w:val="WW-Default"/>
        <w:ind w:right="-90"/>
      </w:pPr>
    </w:p>
    <w:p w14:paraId="431B57DF" w14:textId="77777777" w:rsidR="00E11C82" w:rsidRDefault="00E11C82">
      <w:pPr>
        <w:pStyle w:val="WW-Default"/>
        <w:ind w:right="-90"/>
      </w:pPr>
    </w:p>
    <w:p w14:paraId="3816967E" w14:textId="0B1825AE" w:rsidR="00B5521B" w:rsidRDefault="00B5521B">
      <w:pPr>
        <w:pStyle w:val="WW-Default"/>
        <w:ind w:right="-90"/>
        <w:rPr>
          <w:color w:val="00000A"/>
        </w:rPr>
      </w:pPr>
    </w:p>
    <w:p w14:paraId="386A4D6B" w14:textId="20ADA783" w:rsidR="001D3147" w:rsidRPr="001D3147" w:rsidRDefault="00AD1D8D">
      <w:pPr>
        <w:pStyle w:val="WW-Default"/>
        <w:ind w:right="-90"/>
        <w:rPr>
          <w:b/>
          <w:bCs/>
          <w:color w:val="00000A"/>
        </w:rPr>
      </w:pPr>
      <w:r>
        <w:rPr>
          <w:b/>
          <w:bCs/>
          <w:color w:val="00000A"/>
        </w:rPr>
        <w:t xml:space="preserve">Accelerator Operations </w:t>
      </w:r>
      <w:r w:rsidR="001D3147" w:rsidRPr="001D3147">
        <w:rPr>
          <w:b/>
          <w:bCs/>
          <w:color w:val="00000A"/>
        </w:rPr>
        <w:t xml:space="preserve">Schedule: </w:t>
      </w:r>
    </w:p>
    <w:p w14:paraId="5F640124" w14:textId="77777777" w:rsidR="001D3147" w:rsidRPr="00E11C82" w:rsidRDefault="001D3147">
      <w:pPr>
        <w:pStyle w:val="WW-Default"/>
        <w:ind w:right="-90"/>
        <w:rPr>
          <w:color w:val="000000" w:themeColor="text1"/>
        </w:rPr>
      </w:pPr>
    </w:p>
    <w:p w14:paraId="7AD44CBF" w14:textId="1B881B2F" w:rsidR="009055B2" w:rsidRDefault="00F22AD4">
      <w:pPr>
        <w:widowControl w:val="0"/>
        <w:spacing w:after="240"/>
        <w:ind w:right="-90"/>
        <w:rPr>
          <w:color w:val="000000" w:themeColor="text1"/>
        </w:rPr>
      </w:pPr>
      <w:r w:rsidRPr="00E11C82">
        <w:rPr>
          <w:color w:val="000000" w:themeColor="text1"/>
        </w:rPr>
        <w:t>Attached is the</w:t>
      </w:r>
      <w:r w:rsidR="00CF7262" w:rsidRPr="00E11C82">
        <w:rPr>
          <w:color w:val="000000" w:themeColor="text1"/>
        </w:rPr>
        <w:t xml:space="preserve"> updated</w:t>
      </w:r>
      <w:r w:rsidRPr="00E11C82">
        <w:rPr>
          <w:color w:val="000000" w:themeColor="text1"/>
        </w:rPr>
        <w:t xml:space="preserve"> accelerator</w:t>
      </w:r>
      <w:r w:rsidR="0039602C" w:rsidRPr="00E11C82">
        <w:rPr>
          <w:color w:val="000000" w:themeColor="text1"/>
        </w:rPr>
        <w:t xml:space="preserve"> oper</w:t>
      </w:r>
      <w:r w:rsidR="0008473A" w:rsidRPr="00E11C82">
        <w:rPr>
          <w:color w:val="000000" w:themeColor="text1"/>
        </w:rPr>
        <w:t>ations schedule</w:t>
      </w:r>
      <w:r w:rsidRPr="00E11C82">
        <w:rPr>
          <w:color w:val="000000" w:themeColor="text1"/>
        </w:rPr>
        <w:t xml:space="preserve">. </w:t>
      </w:r>
      <w:r w:rsidR="00E650C3" w:rsidRPr="00E11C82">
        <w:rPr>
          <w:color w:val="000000" w:themeColor="text1"/>
        </w:rPr>
        <w:t xml:space="preserve">  </w:t>
      </w:r>
      <w:r w:rsidRPr="00E11C82">
        <w:rPr>
          <w:color w:val="000000" w:themeColor="text1"/>
        </w:rPr>
        <w:t xml:space="preserve">It has also been posted at </w:t>
      </w:r>
      <w:hyperlink r:id="rId11">
        <w:r w:rsidR="00C64FCB" w:rsidRPr="00E11C82">
          <w:rPr>
            <w:rStyle w:val="InternetLink"/>
            <w:color w:val="000000" w:themeColor="text1"/>
            <w:u w:val="none" w:color="0E37A5"/>
          </w:rPr>
          <w:t>http://www.jlab.org/div_dept/physics_division/experiments/schedule.html</w:t>
        </w:r>
      </w:hyperlink>
      <w:r w:rsidRPr="00E11C82">
        <w:rPr>
          <w:color w:val="000000" w:themeColor="text1"/>
        </w:rPr>
        <w:t xml:space="preserve">. Access to the database format of the same schedule, as used by the beam accounting system, can be found at </w:t>
      </w:r>
      <w:hyperlink r:id="rId12" w:history="1">
        <w:r w:rsidR="009055B2" w:rsidRPr="008303D5">
          <w:rPr>
            <w:rStyle w:val="Hyperlink"/>
          </w:rPr>
          <w:t>https://www.jlab.org/physics/experiments/schedule</w:t>
        </w:r>
      </w:hyperlink>
      <w:r w:rsidR="009055B2">
        <w:rPr>
          <w:color w:val="000000" w:themeColor="text1"/>
        </w:rPr>
        <w:t xml:space="preserve">. </w:t>
      </w:r>
    </w:p>
    <w:p w14:paraId="2ED4208E" w14:textId="3A087DCB" w:rsidR="00E11C82" w:rsidRDefault="005C2F47" w:rsidP="00E11C82">
      <w:pPr>
        <w:widowControl w:val="0"/>
        <w:spacing w:after="240"/>
        <w:ind w:right="-90"/>
        <w:rPr>
          <w:color w:val="000000" w:themeColor="text1"/>
        </w:rPr>
      </w:pPr>
      <w:r w:rsidRPr="00E11C82">
        <w:rPr>
          <w:color w:val="000000" w:themeColor="text1"/>
        </w:rPr>
        <w:t>For</w:t>
      </w:r>
      <w:r w:rsidR="001D3147" w:rsidRPr="00E11C82">
        <w:rPr>
          <w:color w:val="000000" w:themeColor="text1"/>
        </w:rPr>
        <w:t xml:space="preserve"> the upcoming </w:t>
      </w:r>
      <w:r w:rsidR="00E11C82" w:rsidRPr="00E11C82">
        <w:rPr>
          <w:color w:val="000000" w:themeColor="text1"/>
        </w:rPr>
        <w:t xml:space="preserve">FY25 </w:t>
      </w:r>
      <w:r w:rsidR="001D3147" w:rsidRPr="00E11C82">
        <w:rPr>
          <w:color w:val="000000" w:themeColor="text1"/>
        </w:rPr>
        <w:t>fiscal year</w:t>
      </w:r>
      <w:r w:rsidR="00C15111" w:rsidRPr="00E11C82">
        <w:rPr>
          <w:color w:val="000000" w:themeColor="text1"/>
        </w:rPr>
        <w:t xml:space="preserve">, </w:t>
      </w:r>
      <w:r w:rsidR="00223FAA" w:rsidRPr="00E11C82">
        <w:rPr>
          <w:color w:val="000000" w:themeColor="text1"/>
        </w:rPr>
        <w:t>the lab</w:t>
      </w:r>
      <w:r w:rsidR="00C15111" w:rsidRPr="00E11C82">
        <w:rPr>
          <w:color w:val="000000" w:themeColor="text1"/>
        </w:rPr>
        <w:t xml:space="preserve"> </w:t>
      </w:r>
      <w:r w:rsidR="00E650C3" w:rsidRPr="00E11C82">
        <w:rPr>
          <w:color w:val="000000" w:themeColor="text1"/>
        </w:rPr>
        <w:t>ha</w:t>
      </w:r>
      <w:r w:rsidR="00223FAA" w:rsidRPr="00E11C82">
        <w:rPr>
          <w:color w:val="000000" w:themeColor="text1"/>
        </w:rPr>
        <w:t>s</w:t>
      </w:r>
      <w:r w:rsidR="007D703B" w:rsidRPr="00E11C82">
        <w:rPr>
          <w:color w:val="000000" w:themeColor="text1"/>
        </w:rPr>
        <w:t xml:space="preserve"> schedul</w:t>
      </w:r>
      <w:r w:rsidR="00E650C3" w:rsidRPr="00E11C82">
        <w:rPr>
          <w:color w:val="000000" w:themeColor="text1"/>
        </w:rPr>
        <w:t>ed</w:t>
      </w:r>
      <w:r w:rsidR="007D703B" w:rsidRPr="00E11C82">
        <w:rPr>
          <w:color w:val="000000" w:themeColor="text1"/>
        </w:rPr>
        <w:t xml:space="preserve"> </w:t>
      </w:r>
      <w:r w:rsidR="00E11C82" w:rsidRPr="00E11C82">
        <w:rPr>
          <w:color w:val="000000" w:themeColor="text1"/>
        </w:rPr>
        <w:t>25</w:t>
      </w:r>
      <w:r w:rsidR="00C15111" w:rsidRPr="00E11C82">
        <w:rPr>
          <w:color w:val="000000" w:themeColor="text1"/>
        </w:rPr>
        <w:t xml:space="preserve"> weeks </w:t>
      </w:r>
      <w:r w:rsidR="00BB38C5" w:rsidRPr="00E11C82">
        <w:rPr>
          <w:color w:val="000000" w:themeColor="text1"/>
        </w:rPr>
        <w:t xml:space="preserve">of </w:t>
      </w:r>
      <w:r w:rsidR="00E11C82" w:rsidRPr="00E11C82">
        <w:rPr>
          <w:color w:val="000000" w:themeColor="text1"/>
        </w:rPr>
        <w:t xml:space="preserve">physics </w:t>
      </w:r>
      <w:r w:rsidR="00CB2C2A">
        <w:rPr>
          <w:color w:val="000000" w:themeColor="text1"/>
        </w:rPr>
        <w:t>operations</w:t>
      </w:r>
      <w:r w:rsidR="00E11C82" w:rsidRPr="00E11C82">
        <w:rPr>
          <w:color w:val="000000" w:themeColor="text1"/>
        </w:rPr>
        <w:t xml:space="preserve"> along with 2 </w:t>
      </w:r>
      <w:r w:rsidR="00C65286" w:rsidRPr="00E11C82">
        <w:rPr>
          <w:color w:val="000000" w:themeColor="text1"/>
        </w:rPr>
        <w:t xml:space="preserve">weeks </w:t>
      </w:r>
      <w:r w:rsidR="00D542FE" w:rsidRPr="00E11C82">
        <w:rPr>
          <w:color w:val="000000" w:themeColor="text1"/>
        </w:rPr>
        <w:t>dedicated to accelerator</w:t>
      </w:r>
      <w:r w:rsidR="00C65286" w:rsidRPr="00E11C82">
        <w:rPr>
          <w:color w:val="000000" w:themeColor="text1"/>
        </w:rPr>
        <w:t xml:space="preserve"> restor</w:t>
      </w:r>
      <w:r w:rsidR="00D542FE" w:rsidRPr="00E11C82">
        <w:rPr>
          <w:color w:val="000000" w:themeColor="text1"/>
        </w:rPr>
        <w:t>ation</w:t>
      </w:r>
      <w:r w:rsidR="00C65286" w:rsidRPr="00E11C82">
        <w:rPr>
          <w:color w:val="000000" w:themeColor="text1"/>
        </w:rPr>
        <w:t>.</w:t>
      </w:r>
      <w:r w:rsidR="00D34C9A" w:rsidRPr="00E11C82">
        <w:rPr>
          <w:color w:val="000000" w:themeColor="text1"/>
        </w:rPr>
        <w:t xml:space="preserve"> </w:t>
      </w:r>
      <w:r w:rsidR="00E11C82" w:rsidRPr="00E11C82">
        <w:rPr>
          <w:color w:val="000000" w:themeColor="text1"/>
        </w:rPr>
        <w:t xml:space="preserve">   </w:t>
      </w:r>
      <w:r w:rsidR="00CB2C2A">
        <w:rPr>
          <w:color w:val="000000" w:themeColor="text1"/>
        </w:rPr>
        <w:t>T</w:t>
      </w:r>
      <w:r w:rsidR="00E11C82" w:rsidRPr="00E11C82">
        <w:rPr>
          <w:color w:val="000000" w:themeColor="text1"/>
        </w:rPr>
        <w:t>he tentative plan for FY26</w:t>
      </w:r>
      <w:r w:rsidR="00CB2C2A">
        <w:rPr>
          <w:color w:val="000000" w:themeColor="text1"/>
        </w:rPr>
        <w:t xml:space="preserve"> again</w:t>
      </w:r>
      <w:r w:rsidR="00E11C82" w:rsidRPr="00E11C82">
        <w:rPr>
          <w:color w:val="000000" w:themeColor="text1"/>
        </w:rPr>
        <w:t xml:space="preserve"> has 25 weeks of physics running along with 2 weeks of accelerator restoration.</w:t>
      </w:r>
      <w:r w:rsidR="00CB2C2A">
        <w:rPr>
          <w:color w:val="000000" w:themeColor="text1"/>
        </w:rPr>
        <w:t xml:space="preserve">  </w:t>
      </w:r>
      <w:r w:rsidR="00E11C82" w:rsidRPr="00E11C82">
        <w:rPr>
          <w:color w:val="000000" w:themeColor="text1"/>
        </w:rPr>
        <w:t xml:space="preserve">Both the FY25 and FY26 operations schedules are based on an anticipated funding profile and may be adjusted once the budgets have been finalized.   </w:t>
      </w:r>
    </w:p>
    <w:p w14:paraId="38099E1B" w14:textId="07E7863C" w:rsidR="00AD1D8D" w:rsidRDefault="00AD1D8D" w:rsidP="00E11C82">
      <w:pPr>
        <w:widowControl w:val="0"/>
        <w:spacing w:after="240"/>
        <w:ind w:right="-90"/>
      </w:pPr>
      <w:r>
        <w:t xml:space="preserve">The table at the end of this document provides day-by-day details about the run conditions.  A simplified version of the schedule is visualized in Figure 1.  A full list of all 12 GeV experiments can be found at: </w:t>
      </w:r>
      <w:hyperlink r:id="rId13" w:history="1">
        <w:r w:rsidRPr="00863152">
          <w:rPr>
            <w:rStyle w:val="Hyperlink"/>
          </w:rPr>
          <w:t>https://www.jlab.org/physics/experiments</w:t>
        </w:r>
      </w:hyperlink>
      <w:r>
        <w:t xml:space="preserve">. </w:t>
      </w:r>
    </w:p>
    <w:p w14:paraId="4069BECB" w14:textId="77777777" w:rsidR="00AD1D8D" w:rsidRDefault="00AD1D8D" w:rsidP="00AD1D8D">
      <w:pPr>
        <w:widowControl w:val="0"/>
        <w:spacing w:after="240"/>
        <w:ind w:right="-90"/>
        <w:rPr>
          <w:b/>
          <w:bCs/>
          <w:color w:val="000000" w:themeColor="text1"/>
        </w:rPr>
      </w:pPr>
    </w:p>
    <w:p w14:paraId="46C8C3BA" w14:textId="6B52435F" w:rsidR="00AD1D8D" w:rsidRPr="00AD1D8D" w:rsidRDefault="00AD1D8D" w:rsidP="00AD1D8D">
      <w:pPr>
        <w:widowControl w:val="0"/>
        <w:spacing w:after="240"/>
        <w:ind w:right="-90"/>
        <w:rPr>
          <w:b/>
          <w:bCs/>
          <w:color w:val="000000" w:themeColor="text1"/>
        </w:rPr>
      </w:pPr>
      <w:r>
        <w:rPr>
          <w:b/>
          <w:bCs/>
          <w:color w:val="000000" w:themeColor="text1"/>
        </w:rPr>
        <w:t xml:space="preserve">Summary of </w:t>
      </w:r>
      <w:r w:rsidRPr="00AD1D8D">
        <w:rPr>
          <w:b/>
          <w:bCs/>
          <w:color w:val="000000" w:themeColor="text1"/>
        </w:rPr>
        <w:t>Accomplishments During FY23 Run Period</w:t>
      </w:r>
    </w:p>
    <w:p w14:paraId="1F0996EE" w14:textId="5F671EC2" w:rsidR="00AD1D8D" w:rsidRPr="00AD1D8D" w:rsidRDefault="00AD1D8D" w:rsidP="00AD1D8D">
      <w:pPr>
        <w:rPr>
          <w:color w:val="000000" w:themeColor="text1"/>
        </w:rPr>
      </w:pPr>
      <w:r w:rsidRPr="00AD1D8D">
        <w:rPr>
          <w:color w:val="000000" w:themeColor="text1"/>
        </w:rPr>
        <w:t>During FY23 CEBAF delivered 30 weeks of beam to the physics program.</w:t>
      </w:r>
      <w:r w:rsidR="00CB2C2A">
        <w:rPr>
          <w:color w:val="000000" w:themeColor="text1"/>
        </w:rPr>
        <w:t xml:space="preserve">  </w:t>
      </w:r>
      <w:r w:rsidRPr="00AD1D8D">
        <w:rPr>
          <w:color w:val="000000" w:themeColor="text1"/>
        </w:rPr>
        <w:t xml:space="preserve">This was </w:t>
      </w:r>
      <w:r w:rsidR="001D6CCA" w:rsidRPr="00AD1D8D">
        <w:rPr>
          <w:color w:val="000000" w:themeColor="text1"/>
        </w:rPr>
        <w:t>three more weeks</w:t>
      </w:r>
      <w:r w:rsidRPr="00AD1D8D">
        <w:rPr>
          <w:color w:val="000000" w:themeColor="text1"/>
        </w:rPr>
        <w:t xml:space="preserve"> then originally plan</w:t>
      </w:r>
      <w:r w:rsidR="00CB2C2A">
        <w:rPr>
          <w:color w:val="000000" w:themeColor="text1"/>
        </w:rPr>
        <w:t>ned</w:t>
      </w:r>
      <w:r w:rsidRPr="00AD1D8D">
        <w:rPr>
          <w:color w:val="000000" w:themeColor="text1"/>
        </w:rPr>
        <w:t xml:space="preserve">, but </w:t>
      </w:r>
      <w:r>
        <w:rPr>
          <w:color w:val="000000" w:themeColor="text1"/>
        </w:rPr>
        <w:t xml:space="preserve">the additional time </w:t>
      </w:r>
      <w:r w:rsidRPr="00AD1D8D">
        <w:rPr>
          <w:color w:val="000000" w:themeColor="text1"/>
        </w:rPr>
        <w:t xml:space="preserve">allowed the </w:t>
      </w:r>
      <w:r w:rsidR="00CB2C2A">
        <w:rPr>
          <w:color w:val="000000" w:themeColor="text1"/>
        </w:rPr>
        <w:t>running</w:t>
      </w:r>
      <w:r w:rsidRPr="00AD1D8D">
        <w:rPr>
          <w:color w:val="000000" w:themeColor="text1"/>
        </w:rPr>
        <w:t xml:space="preserve"> experiments to be completed so that the hall</w:t>
      </w:r>
      <w:r w:rsidR="00CB2C2A">
        <w:rPr>
          <w:color w:val="000000" w:themeColor="text1"/>
        </w:rPr>
        <w:t>s</w:t>
      </w:r>
      <w:r w:rsidRPr="00AD1D8D">
        <w:rPr>
          <w:color w:val="000000" w:themeColor="text1"/>
        </w:rPr>
        <w:t xml:space="preserve"> could be reconfigured for upcoming experiments</w:t>
      </w:r>
      <w:r>
        <w:rPr>
          <w:color w:val="000000" w:themeColor="text1"/>
        </w:rPr>
        <w:t xml:space="preserve"> and was greatly ap</w:t>
      </w:r>
      <w:r w:rsidR="00CB2C2A">
        <w:rPr>
          <w:color w:val="000000" w:themeColor="text1"/>
        </w:rPr>
        <w:t>preciated</w:t>
      </w:r>
      <w:r>
        <w:rPr>
          <w:color w:val="000000" w:themeColor="text1"/>
        </w:rPr>
        <w:t>.</w:t>
      </w:r>
      <w:r w:rsidR="00CB2C2A">
        <w:rPr>
          <w:color w:val="000000" w:themeColor="text1"/>
        </w:rPr>
        <w:t xml:space="preserve">  </w:t>
      </w:r>
      <w:r w:rsidRPr="00AD1D8D">
        <w:rPr>
          <w:color w:val="000000" w:themeColor="text1"/>
        </w:rPr>
        <w:t xml:space="preserve">In, Hall A, </w:t>
      </w:r>
      <w:r w:rsidR="00CB2C2A">
        <w:rPr>
          <w:color w:val="000000" w:themeColor="text1"/>
        </w:rPr>
        <w:t xml:space="preserve">a </w:t>
      </w:r>
      <w:r w:rsidRPr="00AD1D8D">
        <w:rPr>
          <w:color w:val="000000" w:themeColor="text1"/>
        </w:rPr>
        <w:t xml:space="preserve">measurement of the neutron form factor using recoil polarization transfer (E12-17-004) followed by an experiment to measure polarization transfer in wide-angle charged pion photoproduction (E12-20-005) were completed.   Hall B solid and cryo-target experiments to understand color transparency and hadronization (Run Groups D &amp; E) were run along with continuing a series of experiments to further our understanding of confinement and QCD (Run Group K).   In, Hall C the </w:t>
      </w:r>
      <w:r w:rsidR="00EA0D4D">
        <w:rPr>
          <w:color w:val="000000" w:themeColor="text1"/>
        </w:rPr>
        <w:t xml:space="preserve">new </w:t>
      </w:r>
      <w:r w:rsidRPr="00AD1D8D">
        <w:rPr>
          <w:color w:val="000000" w:themeColor="text1"/>
        </w:rPr>
        <w:t>Neutral Particle Spectrometer (NPS)</w:t>
      </w:r>
      <w:r w:rsidR="00EA0D4D">
        <w:rPr>
          <w:color w:val="000000" w:themeColor="text1"/>
        </w:rPr>
        <w:t xml:space="preserve"> was installed and the first</w:t>
      </w:r>
      <w:r w:rsidRPr="00AD1D8D">
        <w:rPr>
          <w:color w:val="000000" w:themeColor="text1"/>
        </w:rPr>
        <w:t xml:space="preserve"> family of </w:t>
      </w:r>
      <w:r w:rsidR="00EA0D4D">
        <w:rPr>
          <w:color w:val="000000" w:themeColor="text1"/>
        </w:rPr>
        <w:t xml:space="preserve">NPS </w:t>
      </w:r>
      <w:r w:rsidRPr="00AD1D8D">
        <w:rPr>
          <w:color w:val="000000" w:themeColor="text1"/>
        </w:rPr>
        <w:t>experiments ran: DVCS (E12-13-010 and E12-13-007) along with E12-22-006 and E12-23-014.</w:t>
      </w:r>
      <w:r w:rsidR="00EA0D4D">
        <w:rPr>
          <w:color w:val="000000" w:themeColor="text1"/>
        </w:rPr>
        <w:t xml:space="preserve">  </w:t>
      </w:r>
      <w:r w:rsidRPr="00AD1D8D">
        <w:rPr>
          <w:color w:val="000000" w:themeColor="text1"/>
        </w:rPr>
        <w:t xml:space="preserve">During this run period, Hall D worked on a major upgrade in preparation for the next generation of </w:t>
      </w:r>
      <w:proofErr w:type="spellStart"/>
      <w:r w:rsidRPr="00AD1D8D">
        <w:rPr>
          <w:color w:val="000000" w:themeColor="text1"/>
        </w:rPr>
        <w:t>GlueX</w:t>
      </w:r>
      <w:proofErr w:type="spellEnd"/>
      <w:r w:rsidRPr="00AD1D8D">
        <w:rPr>
          <w:color w:val="000000" w:themeColor="text1"/>
        </w:rPr>
        <w:t xml:space="preserve"> experiments and the run group </w:t>
      </w:r>
      <w:proofErr w:type="spellStart"/>
      <w:r w:rsidRPr="00AD1D8D">
        <w:rPr>
          <w:color w:val="000000" w:themeColor="text1"/>
        </w:rPr>
        <w:t>JLab</w:t>
      </w:r>
      <w:proofErr w:type="spellEnd"/>
      <w:r w:rsidRPr="00AD1D8D">
        <w:rPr>
          <w:color w:val="000000" w:themeColor="text1"/>
        </w:rPr>
        <w:t xml:space="preserve"> Eta Factory </w:t>
      </w:r>
      <w:r w:rsidRPr="00AD1D8D">
        <w:rPr>
          <w:color w:val="000000" w:themeColor="text1"/>
        </w:rPr>
        <w:lastRenderedPageBreak/>
        <w:t>(JEF) experiments: experiments:  E12-12-002 and E12-12-002A.</w:t>
      </w:r>
      <w:r w:rsidR="00EA0D4D">
        <w:rPr>
          <w:color w:val="000000" w:themeColor="text1"/>
        </w:rPr>
        <w:t xml:space="preserve">  </w:t>
      </w:r>
      <w:r w:rsidRPr="00AD1D8D">
        <w:rPr>
          <w:color w:val="000000" w:themeColor="text1"/>
        </w:rPr>
        <w:t xml:space="preserve">And </w:t>
      </w:r>
      <w:r w:rsidR="00EA0D4D">
        <w:rPr>
          <w:color w:val="000000" w:themeColor="text1"/>
        </w:rPr>
        <w:t xml:space="preserve">lastly, </w:t>
      </w:r>
      <w:r w:rsidRPr="00AD1D8D">
        <w:rPr>
          <w:color w:val="000000" w:themeColor="text1"/>
        </w:rPr>
        <w:t>during a few days when none of the halls were running fifth pass</w:t>
      </w:r>
      <w:r>
        <w:rPr>
          <w:rStyle w:val="FootnoteReference"/>
          <w:color w:val="000000" w:themeColor="text1"/>
        </w:rPr>
        <w:footnoteReference w:id="1"/>
      </w:r>
      <w:r w:rsidRPr="00AD1D8D">
        <w:rPr>
          <w:color w:val="000000" w:themeColor="text1"/>
        </w:rPr>
        <w:t xml:space="preserve">, Hall D was able to take the beam and </w:t>
      </w:r>
      <w:r w:rsidR="00EA0D4D">
        <w:rPr>
          <w:color w:val="000000" w:themeColor="text1"/>
        </w:rPr>
        <w:t>do</w:t>
      </w:r>
      <w:r w:rsidRPr="00AD1D8D">
        <w:rPr>
          <w:color w:val="000000" w:themeColor="text1"/>
        </w:rPr>
        <w:t xml:space="preserve"> some early </w:t>
      </w:r>
      <w:r w:rsidR="00EA0D4D">
        <w:rPr>
          <w:color w:val="000000" w:themeColor="text1"/>
        </w:rPr>
        <w:t xml:space="preserve">detector </w:t>
      </w:r>
      <w:r w:rsidRPr="00AD1D8D">
        <w:rPr>
          <w:color w:val="000000" w:themeColor="text1"/>
        </w:rPr>
        <w:t xml:space="preserve">commissioning </w:t>
      </w:r>
      <w:r w:rsidR="00EA0D4D">
        <w:rPr>
          <w:color w:val="000000" w:themeColor="text1"/>
        </w:rPr>
        <w:t>and beam characterization measurements to ensure the hall would be ready for the FY25 run.</w:t>
      </w:r>
    </w:p>
    <w:p w14:paraId="492558E2" w14:textId="77777777" w:rsidR="00AD1D8D" w:rsidRPr="00AD1D8D" w:rsidRDefault="00AD1D8D" w:rsidP="00E11C82">
      <w:pPr>
        <w:widowControl w:val="0"/>
        <w:spacing w:after="240"/>
        <w:ind w:right="-90"/>
      </w:pPr>
    </w:p>
    <w:p w14:paraId="6A9D03AC" w14:textId="18848FBA" w:rsidR="00A503A4" w:rsidRPr="00AD1D8D" w:rsidRDefault="00E11C82">
      <w:pPr>
        <w:widowControl w:val="0"/>
        <w:spacing w:after="240"/>
        <w:ind w:right="-90"/>
        <w:rPr>
          <w:b/>
          <w:bCs/>
          <w:color w:val="000000" w:themeColor="text1"/>
        </w:rPr>
      </w:pPr>
      <w:r w:rsidRPr="00AD1D8D">
        <w:rPr>
          <w:b/>
          <w:bCs/>
          <w:color w:val="000000" w:themeColor="text1"/>
        </w:rPr>
        <w:t>S</w:t>
      </w:r>
      <w:r w:rsidR="00A503A4" w:rsidRPr="00AD1D8D">
        <w:rPr>
          <w:b/>
          <w:bCs/>
          <w:color w:val="000000" w:themeColor="text1"/>
        </w:rPr>
        <w:t xml:space="preserve">ummary of the </w:t>
      </w:r>
      <w:r w:rsidR="00C75397" w:rsidRPr="00AD1D8D">
        <w:rPr>
          <w:b/>
          <w:bCs/>
          <w:color w:val="000000" w:themeColor="text1"/>
        </w:rPr>
        <w:t>S</w:t>
      </w:r>
      <w:r w:rsidR="00AD1D8D" w:rsidRPr="00AD1D8D">
        <w:rPr>
          <w:b/>
          <w:bCs/>
          <w:color w:val="000000" w:themeColor="text1"/>
        </w:rPr>
        <w:t>chedule Accelerator Maintenance</w:t>
      </w:r>
      <w:r w:rsidR="00C75397" w:rsidRPr="00AD1D8D">
        <w:rPr>
          <w:b/>
          <w:bCs/>
          <w:color w:val="000000" w:themeColor="text1"/>
        </w:rPr>
        <w:t xml:space="preserve"> and</w:t>
      </w:r>
      <w:r w:rsidR="00A503A4" w:rsidRPr="00AD1D8D">
        <w:rPr>
          <w:b/>
          <w:bCs/>
          <w:color w:val="000000" w:themeColor="text1"/>
        </w:rPr>
        <w:t xml:space="preserve"> </w:t>
      </w:r>
      <w:r w:rsidRPr="00AD1D8D">
        <w:rPr>
          <w:b/>
          <w:bCs/>
          <w:color w:val="000000" w:themeColor="text1"/>
        </w:rPr>
        <w:t>U</w:t>
      </w:r>
      <w:r w:rsidR="001D3147" w:rsidRPr="00AD1D8D">
        <w:rPr>
          <w:b/>
          <w:bCs/>
          <w:color w:val="000000" w:themeColor="text1"/>
        </w:rPr>
        <w:t xml:space="preserve">pcoming </w:t>
      </w:r>
      <w:r w:rsidRPr="00AD1D8D">
        <w:rPr>
          <w:b/>
          <w:bCs/>
          <w:color w:val="000000" w:themeColor="text1"/>
        </w:rPr>
        <w:t>E</w:t>
      </w:r>
      <w:r w:rsidR="00A503A4" w:rsidRPr="00AD1D8D">
        <w:rPr>
          <w:b/>
          <w:bCs/>
          <w:color w:val="000000" w:themeColor="text1"/>
        </w:rPr>
        <w:t>xperiments:</w:t>
      </w:r>
    </w:p>
    <w:p w14:paraId="31B63A7D" w14:textId="2D4042A5" w:rsidR="00E11C82" w:rsidRPr="00AD1D8D" w:rsidRDefault="00C009F5" w:rsidP="00320448">
      <w:pPr>
        <w:rPr>
          <w:color w:val="000000" w:themeColor="text1"/>
        </w:rPr>
      </w:pPr>
      <w:r w:rsidRPr="00AD1D8D">
        <w:rPr>
          <w:color w:val="000000" w:themeColor="text1"/>
        </w:rPr>
        <w:t>During the 202</w:t>
      </w:r>
      <w:r w:rsidR="00E11C82" w:rsidRPr="00AD1D8D">
        <w:rPr>
          <w:color w:val="000000" w:themeColor="text1"/>
        </w:rPr>
        <w:t>4</w:t>
      </w:r>
      <w:r w:rsidRPr="00AD1D8D">
        <w:rPr>
          <w:color w:val="000000" w:themeColor="text1"/>
        </w:rPr>
        <w:t xml:space="preserve"> scheduled accelerator </w:t>
      </w:r>
      <w:r w:rsidR="00AD1D8D" w:rsidRPr="00AD1D8D">
        <w:rPr>
          <w:color w:val="000000" w:themeColor="text1"/>
        </w:rPr>
        <w:t>maintenance (SAM)</w:t>
      </w:r>
      <w:r w:rsidR="00AD1D8D" w:rsidRPr="00AD1D8D">
        <w:rPr>
          <w:rStyle w:val="FootnoteReference"/>
          <w:color w:val="000000" w:themeColor="text1"/>
        </w:rPr>
        <w:footnoteReference w:id="2"/>
      </w:r>
      <w:r w:rsidRPr="00AD1D8D">
        <w:rPr>
          <w:color w:val="000000" w:themeColor="text1"/>
        </w:rPr>
        <w:t>,</w:t>
      </w:r>
      <w:r w:rsidR="00E11C82" w:rsidRPr="00AD1D8D">
        <w:rPr>
          <w:color w:val="000000" w:themeColor="text1"/>
        </w:rPr>
        <w:t xml:space="preserve"> three refurbished cryomodules have been installed in the CEBAF accelerator: two in the north linac and one in the south linac.   These three modules, 1L0</w:t>
      </w:r>
      <w:r w:rsidR="00AD1D8D" w:rsidRPr="00AD1D8D">
        <w:rPr>
          <w:color w:val="000000" w:themeColor="text1"/>
        </w:rPr>
        <w:t>9</w:t>
      </w:r>
      <w:r w:rsidR="00E11C82" w:rsidRPr="00AD1D8D">
        <w:rPr>
          <w:color w:val="000000" w:themeColor="text1"/>
        </w:rPr>
        <w:t>, 1L22 and 2L</w:t>
      </w:r>
      <w:r w:rsidR="00AD1D8D" w:rsidRPr="00AD1D8D">
        <w:rPr>
          <w:color w:val="000000" w:themeColor="text1"/>
        </w:rPr>
        <w:t>05</w:t>
      </w:r>
      <w:r w:rsidR="00E11C82" w:rsidRPr="00AD1D8D">
        <w:rPr>
          <w:color w:val="000000" w:themeColor="text1"/>
        </w:rPr>
        <w:t xml:space="preserve">, along with planned </w:t>
      </w:r>
      <w:r w:rsidR="00AD1D8D" w:rsidRPr="00AD1D8D">
        <w:rPr>
          <w:color w:val="000000" w:themeColor="text1"/>
        </w:rPr>
        <w:t>plasma processing means that CEBAF linac energy can be increased from 1047 MeV/linac to 1060 MeV/linac while keeping the expected trip rate low.</w:t>
      </w:r>
      <w:r w:rsidR="00EA0D4D">
        <w:rPr>
          <w:color w:val="000000" w:themeColor="text1"/>
        </w:rPr>
        <w:t xml:space="preserve">  </w:t>
      </w:r>
      <w:r w:rsidR="00AD1D8D" w:rsidRPr="00AD1D8D">
        <w:rPr>
          <w:color w:val="000000" w:themeColor="text1"/>
        </w:rPr>
        <w:t xml:space="preserve">With this energy gradient along with injector energy, CEBAF will be able to deliver up to 10.7 GeV to Halls </w:t>
      </w:r>
      <w:proofErr w:type="gramStart"/>
      <w:r w:rsidR="00AD1D8D" w:rsidRPr="00AD1D8D">
        <w:rPr>
          <w:color w:val="000000" w:themeColor="text1"/>
        </w:rPr>
        <w:t>A,B</w:t>
      </w:r>
      <w:proofErr w:type="gramEnd"/>
      <w:r w:rsidR="00AD1D8D" w:rsidRPr="00AD1D8D">
        <w:rPr>
          <w:color w:val="000000" w:themeColor="text1"/>
        </w:rPr>
        <w:t>,&amp;C and nearly 11.8 GeV to Hall D.</w:t>
      </w:r>
      <w:r w:rsidR="00EA0D4D">
        <w:rPr>
          <w:color w:val="000000" w:themeColor="text1"/>
        </w:rPr>
        <w:t xml:space="preserve">  </w:t>
      </w:r>
      <w:r w:rsidR="00AD1D8D" w:rsidRPr="00AD1D8D">
        <w:rPr>
          <w:color w:val="000000" w:themeColor="text1"/>
        </w:rPr>
        <w:t>This will be an important milestone for CEBAF</w:t>
      </w:r>
      <w:r w:rsidR="00EA0D4D">
        <w:rPr>
          <w:color w:val="000000" w:themeColor="text1"/>
        </w:rPr>
        <w:t>,</w:t>
      </w:r>
      <w:r w:rsidR="00AD1D8D" w:rsidRPr="00AD1D8D">
        <w:rPr>
          <w:color w:val="000000" w:themeColor="text1"/>
        </w:rPr>
        <w:t xml:space="preserve"> as the machine will now be delivering stable beam above the minimum energy required for the upcoming MOLLER experiment.</w:t>
      </w:r>
      <w:r w:rsidR="00EA0D4D">
        <w:rPr>
          <w:color w:val="000000" w:themeColor="text1"/>
        </w:rPr>
        <w:t xml:space="preserve">  </w:t>
      </w:r>
      <w:r w:rsidR="00AD1D8D" w:rsidRPr="00AD1D8D">
        <w:rPr>
          <w:color w:val="000000" w:themeColor="text1"/>
        </w:rPr>
        <w:t xml:space="preserve">The </w:t>
      </w:r>
      <w:r w:rsidR="00AD1D8D">
        <w:rPr>
          <w:color w:val="000000" w:themeColor="text1"/>
        </w:rPr>
        <w:t xml:space="preserve">SAM was longer than expected due to </w:t>
      </w:r>
      <w:r w:rsidR="00EA0D4D">
        <w:rPr>
          <w:color w:val="000000" w:themeColor="text1"/>
        </w:rPr>
        <w:t>a laboratory decision</w:t>
      </w:r>
      <w:r w:rsidR="00AD1D8D">
        <w:rPr>
          <w:color w:val="000000" w:themeColor="text1"/>
        </w:rPr>
        <w:t xml:space="preserve"> to address Lock-Out Tag-Out deficiencies found during a proactive</w:t>
      </w:r>
      <w:r w:rsidR="00EA0D4D">
        <w:rPr>
          <w:color w:val="000000" w:themeColor="text1"/>
        </w:rPr>
        <w:t xml:space="preserve"> peer</w:t>
      </w:r>
      <w:r w:rsidR="00AD1D8D">
        <w:rPr>
          <w:color w:val="000000" w:themeColor="text1"/>
        </w:rPr>
        <w:t xml:space="preserve"> review.</w:t>
      </w:r>
    </w:p>
    <w:p w14:paraId="7AA78A09" w14:textId="77777777" w:rsidR="00E11C82" w:rsidRPr="00AD1D8D" w:rsidRDefault="00E11C82" w:rsidP="00320448">
      <w:pPr>
        <w:rPr>
          <w:color w:val="000000" w:themeColor="text1"/>
        </w:rPr>
      </w:pPr>
    </w:p>
    <w:p w14:paraId="0146ED2E" w14:textId="241BB048" w:rsidR="00E11C82" w:rsidRPr="00AD1D8D" w:rsidRDefault="00AD1D8D" w:rsidP="00320448">
      <w:pPr>
        <w:rPr>
          <w:color w:val="000000" w:themeColor="text1"/>
        </w:rPr>
      </w:pPr>
      <w:r w:rsidRPr="00AD1D8D">
        <w:rPr>
          <w:color w:val="000000" w:themeColor="text1"/>
        </w:rPr>
        <w:t xml:space="preserve">For the FY25 run period, Hall A will be completing the Super </w:t>
      </w:r>
      <w:proofErr w:type="spellStart"/>
      <w:r w:rsidRPr="00AD1D8D">
        <w:rPr>
          <w:color w:val="000000" w:themeColor="text1"/>
        </w:rPr>
        <w:t>BigBite</w:t>
      </w:r>
      <w:proofErr w:type="spellEnd"/>
      <w:r w:rsidRPr="00AD1D8D">
        <w:rPr>
          <w:color w:val="000000" w:themeColor="text1"/>
        </w:rPr>
        <w:t xml:space="preserve"> form factor program with the high impact experiment (E12-07-109) to measure the proton electric form factor at high Q</w:t>
      </w:r>
      <w:r w:rsidRPr="00AD1D8D">
        <w:rPr>
          <w:color w:val="000000" w:themeColor="text1"/>
          <w:vertAlign w:val="superscript"/>
        </w:rPr>
        <w:t>2</w:t>
      </w:r>
      <w:r w:rsidR="00EA0D4D">
        <w:rPr>
          <w:color w:val="000000" w:themeColor="text1"/>
        </w:rPr>
        <w:t>,</w:t>
      </w:r>
      <w:r w:rsidRPr="00AD1D8D">
        <w:rPr>
          <w:color w:val="000000" w:themeColor="text1"/>
          <w:vertAlign w:val="superscript"/>
        </w:rPr>
        <w:t xml:space="preserve"> </w:t>
      </w:r>
      <w:r w:rsidRPr="00AD1D8D">
        <w:rPr>
          <w:color w:val="000000" w:themeColor="text1"/>
        </w:rPr>
        <w:t xml:space="preserve">along with </w:t>
      </w:r>
      <w:r w:rsidR="00EA0D4D">
        <w:rPr>
          <w:color w:val="000000" w:themeColor="text1"/>
        </w:rPr>
        <w:t>a more</w:t>
      </w:r>
      <w:r w:rsidRPr="00AD1D8D">
        <w:rPr>
          <w:color w:val="000000" w:themeColor="text1"/>
        </w:rPr>
        <w:t xml:space="preserve"> recently approved (E12-24-10) high precision measurement at lower Q</w:t>
      </w:r>
      <w:r w:rsidRPr="00AD1D8D">
        <w:rPr>
          <w:color w:val="000000" w:themeColor="text1"/>
          <w:vertAlign w:val="superscript"/>
        </w:rPr>
        <w:t>2</w:t>
      </w:r>
      <w:r w:rsidRPr="00AD1D8D">
        <w:rPr>
          <w:color w:val="000000" w:themeColor="text1"/>
        </w:rPr>
        <w:t>.</w:t>
      </w:r>
      <w:r w:rsidR="00EA0D4D">
        <w:rPr>
          <w:color w:val="000000" w:themeColor="text1"/>
        </w:rPr>
        <w:t xml:space="preserve">  </w:t>
      </w:r>
      <w:r w:rsidRPr="00AD1D8D">
        <w:rPr>
          <w:color w:val="000000" w:themeColor="text1"/>
        </w:rPr>
        <w:t xml:space="preserve">Once these experiments are complete, the Super </w:t>
      </w:r>
      <w:proofErr w:type="spellStart"/>
      <w:r w:rsidRPr="00AD1D8D">
        <w:rPr>
          <w:color w:val="000000" w:themeColor="text1"/>
        </w:rPr>
        <w:t>BigBite</w:t>
      </w:r>
      <w:proofErr w:type="spellEnd"/>
      <w:r w:rsidRPr="00AD1D8D">
        <w:rPr>
          <w:color w:val="000000" w:themeColor="text1"/>
        </w:rPr>
        <w:t xml:space="preserve"> equipment will be </w:t>
      </w:r>
      <w:r w:rsidR="00EA0D4D" w:rsidRPr="00AD1D8D">
        <w:rPr>
          <w:color w:val="000000" w:themeColor="text1"/>
        </w:rPr>
        <w:t>remove</w:t>
      </w:r>
      <w:r w:rsidR="00EA0D4D">
        <w:rPr>
          <w:color w:val="000000" w:themeColor="text1"/>
        </w:rPr>
        <w:t>d,</w:t>
      </w:r>
      <w:r w:rsidRPr="00AD1D8D">
        <w:rPr>
          <w:color w:val="000000" w:themeColor="text1"/>
        </w:rPr>
        <w:t xml:space="preserve"> and the installation of the MOLLER experiment will b</w:t>
      </w:r>
      <w:r>
        <w:rPr>
          <w:color w:val="000000" w:themeColor="text1"/>
        </w:rPr>
        <w:t>egin</w:t>
      </w:r>
      <w:r w:rsidRPr="00AD1D8D">
        <w:rPr>
          <w:color w:val="000000" w:themeColor="text1"/>
        </w:rPr>
        <w:t>.</w:t>
      </w:r>
      <w:r w:rsidR="00EA0D4D">
        <w:rPr>
          <w:color w:val="000000" w:themeColor="text1"/>
        </w:rPr>
        <w:t xml:space="preserve">  </w:t>
      </w:r>
      <w:r w:rsidRPr="00AD1D8D">
        <w:rPr>
          <w:color w:val="000000" w:themeColor="text1"/>
        </w:rPr>
        <w:t xml:space="preserve">In Hall B, </w:t>
      </w:r>
      <w:r>
        <w:rPr>
          <w:color w:val="000000" w:themeColor="text1"/>
        </w:rPr>
        <w:t>the ALERT Run Group L experiments will run</w:t>
      </w:r>
      <w:r w:rsidR="00EA0D4D">
        <w:rPr>
          <w:color w:val="000000" w:themeColor="text1"/>
        </w:rPr>
        <w:t>,</w:t>
      </w:r>
      <w:r>
        <w:rPr>
          <w:color w:val="000000" w:themeColor="text1"/>
        </w:rPr>
        <w:t xml:space="preserve"> followed by the short-range correlation (E12-23-013) experiment which also make</w:t>
      </w:r>
      <w:r w:rsidR="00EA0D4D">
        <w:rPr>
          <w:color w:val="000000" w:themeColor="text1"/>
        </w:rPr>
        <w:t>s</w:t>
      </w:r>
      <w:r>
        <w:rPr>
          <w:color w:val="000000" w:themeColor="text1"/>
        </w:rPr>
        <w:t xml:space="preserve"> use of the ALERT detector.</w:t>
      </w:r>
      <w:r w:rsidR="00EA0D4D">
        <w:rPr>
          <w:color w:val="000000" w:themeColor="text1"/>
        </w:rPr>
        <w:t xml:space="preserve">  </w:t>
      </w:r>
      <w:r>
        <w:rPr>
          <w:color w:val="000000" w:themeColor="text1"/>
        </w:rPr>
        <w:t>In Hall C, the large acceptance device (LAD) experiment will run</w:t>
      </w:r>
      <w:r w:rsidR="00EA0D4D">
        <w:rPr>
          <w:color w:val="000000" w:themeColor="text1"/>
        </w:rPr>
        <w:t>,</w:t>
      </w:r>
      <w:r>
        <w:rPr>
          <w:color w:val="000000" w:themeColor="text1"/>
        </w:rPr>
        <w:t xml:space="preserve"> followed by (E12-06-104) that will measure </w:t>
      </w:r>
      <w:r w:rsidRPr="00AD1D8D">
        <w:rPr>
          <w:rFonts w:ascii="Symbol" w:hAnsi="Symbol"/>
          <w:color w:val="000000" w:themeColor="text1"/>
        </w:rPr>
        <w:t>s</w:t>
      </w:r>
      <w:r w:rsidRPr="00AD1D8D">
        <w:rPr>
          <w:color w:val="000000" w:themeColor="text1"/>
          <w:vertAlign w:val="subscript"/>
        </w:rPr>
        <w:t>L</w:t>
      </w:r>
      <w:r w:rsidRPr="00AD1D8D">
        <w:rPr>
          <w:color w:val="000000" w:themeColor="text1"/>
        </w:rPr>
        <w:t>/</w:t>
      </w:r>
      <w:r w:rsidRPr="00AD1D8D">
        <w:rPr>
          <w:rFonts w:ascii="Symbol" w:hAnsi="Symbol"/>
          <w:color w:val="000000" w:themeColor="text1"/>
        </w:rPr>
        <w:t>s</w:t>
      </w:r>
      <w:r w:rsidRPr="00AD1D8D">
        <w:rPr>
          <w:color w:val="000000" w:themeColor="text1"/>
          <w:vertAlign w:val="subscript"/>
        </w:rPr>
        <w:t>T</w:t>
      </w:r>
      <w:r w:rsidRPr="00AD1D8D">
        <w:rPr>
          <w:color w:val="000000" w:themeColor="text1"/>
        </w:rPr>
        <w:t xml:space="preserve"> in Semi-Inclusive Deep-Inelastic Scattering</w:t>
      </w:r>
      <w:r>
        <w:rPr>
          <w:color w:val="000000" w:themeColor="text1"/>
        </w:rPr>
        <w:t>.</w:t>
      </w:r>
      <w:r w:rsidR="00EA0D4D">
        <w:rPr>
          <w:color w:val="000000" w:themeColor="text1"/>
        </w:rPr>
        <w:t xml:space="preserve">  </w:t>
      </w:r>
      <w:r>
        <w:rPr>
          <w:color w:val="000000" w:themeColor="text1"/>
        </w:rPr>
        <w:t xml:space="preserve">Hall D will run the </w:t>
      </w:r>
      <w:proofErr w:type="spellStart"/>
      <w:r>
        <w:rPr>
          <w:color w:val="000000" w:themeColor="text1"/>
        </w:rPr>
        <w:t>GlueX</w:t>
      </w:r>
      <w:proofErr w:type="spellEnd"/>
      <w:r>
        <w:rPr>
          <w:color w:val="000000" w:themeColor="text1"/>
        </w:rPr>
        <w:t>-II and JEF experiments and, for the first time, be requesting longitudinal polarization to carry out the recently approved run group addition (E12-12-002A).</w:t>
      </w:r>
    </w:p>
    <w:p w14:paraId="368ECDB6" w14:textId="77777777" w:rsidR="00AD1D8D" w:rsidRPr="00AD1D8D" w:rsidRDefault="00AD1D8D" w:rsidP="00320448">
      <w:pPr>
        <w:rPr>
          <w:color w:val="000000" w:themeColor="text1"/>
        </w:rPr>
      </w:pPr>
    </w:p>
    <w:p w14:paraId="24387C48" w14:textId="4CC35D78" w:rsidR="00AD1D8D" w:rsidRPr="00AD1D8D" w:rsidRDefault="00AD1D8D" w:rsidP="00320448">
      <w:pPr>
        <w:rPr>
          <w:color w:val="000000" w:themeColor="text1"/>
        </w:rPr>
      </w:pPr>
      <w:r w:rsidRPr="00AD1D8D">
        <w:rPr>
          <w:color w:val="000000" w:themeColor="text1"/>
        </w:rPr>
        <w:t>The tentative plan for FY26 is to continue the</w:t>
      </w:r>
      <w:r>
        <w:rPr>
          <w:color w:val="000000" w:themeColor="text1"/>
        </w:rPr>
        <w:t xml:space="preserve"> Hall A</w:t>
      </w:r>
      <w:r w:rsidRPr="00AD1D8D">
        <w:rPr>
          <w:color w:val="000000" w:themeColor="text1"/>
        </w:rPr>
        <w:t xml:space="preserve"> MOLLER installation</w:t>
      </w:r>
      <w:r>
        <w:rPr>
          <w:color w:val="000000" w:themeColor="text1"/>
        </w:rPr>
        <w:t xml:space="preserve"> and in Hall B</w:t>
      </w:r>
      <w:r w:rsidRPr="00AD1D8D">
        <w:rPr>
          <w:color w:val="000000" w:themeColor="text1"/>
        </w:rPr>
        <w:t xml:space="preserve"> </w:t>
      </w:r>
      <w:r w:rsidR="00EA0D4D">
        <w:rPr>
          <w:color w:val="000000" w:themeColor="text1"/>
        </w:rPr>
        <w:t xml:space="preserve">to </w:t>
      </w:r>
      <w:r w:rsidRPr="00AD1D8D">
        <w:rPr>
          <w:color w:val="000000" w:themeColor="text1"/>
        </w:rPr>
        <w:t>run the Prad-II and X17 experiments</w:t>
      </w:r>
      <w:r>
        <w:rPr>
          <w:color w:val="000000" w:themeColor="text1"/>
        </w:rPr>
        <w:t>.  In Hall C,</w:t>
      </w:r>
      <w:r w:rsidRPr="00AD1D8D">
        <w:rPr>
          <w:color w:val="000000" w:themeColor="text1"/>
        </w:rPr>
        <w:t xml:space="preserve"> </w:t>
      </w:r>
      <w:r w:rsidR="00EA0D4D">
        <w:rPr>
          <w:color w:val="000000" w:themeColor="text1"/>
        </w:rPr>
        <w:t xml:space="preserve">the plan is to </w:t>
      </w:r>
      <w:r w:rsidRPr="00AD1D8D">
        <w:rPr>
          <w:color w:val="000000" w:themeColor="text1"/>
        </w:rPr>
        <w:t>run</w:t>
      </w:r>
      <w:r>
        <w:rPr>
          <w:color w:val="000000" w:themeColor="text1"/>
        </w:rPr>
        <w:t xml:space="preserve"> the Color Transparency</w:t>
      </w:r>
      <w:r w:rsidR="00EA0D4D">
        <w:rPr>
          <w:color w:val="000000" w:themeColor="text1"/>
        </w:rPr>
        <w:t xml:space="preserve"> </w:t>
      </w:r>
      <w:r>
        <w:rPr>
          <w:color w:val="000000" w:themeColor="text1"/>
        </w:rPr>
        <w:t>(E12-06-107), Nuclear R (</w:t>
      </w:r>
      <w:r w:rsidRPr="00AD1D8D">
        <w:rPr>
          <w:color w:val="000000" w:themeColor="text1"/>
        </w:rPr>
        <w:t>E12-14-002</w:t>
      </w:r>
      <w:r>
        <w:rPr>
          <w:color w:val="000000" w:themeColor="text1"/>
        </w:rPr>
        <w:t>)</w:t>
      </w:r>
      <w:r w:rsidR="003C5138">
        <w:rPr>
          <w:color w:val="000000" w:themeColor="text1"/>
        </w:rPr>
        <w:t xml:space="preserve">, N-Delta (E12-22-001) </w:t>
      </w:r>
      <w:r>
        <w:rPr>
          <w:color w:val="000000" w:themeColor="text1"/>
        </w:rPr>
        <w:t xml:space="preserve">and </w:t>
      </w:r>
      <w:r w:rsidRPr="00AD1D8D">
        <w:rPr>
          <w:color w:val="000000" w:themeColor="text1"/>
        </w:rPr>
        <w:t xml:space="preserve">Polarizabilities </w:t>
      </w:r>
      <w:r>
        <w:rPr>
          <w:color w:val="000000" w:themeColor="text1"/>
        </w:rPr>
        <w:t>(E12-23-001)</w:t>
      </w:r>
      <w:r w:rsidR="00EA0D4D">
        <w:rPr>
          <w:color w:val="000000" w:themeColor="text1"/>
        </w:rPr>
        <w:t xml:space="preserve"> </w:t>
      </w:r>
      <w:r w:rsidRPr="00AD1D8D">
        <w:rPr>
          <w:color w:val="000000" w:themeColor="text1"/>
        </w:rPr>
        <w:t>experiments</w:t>
      </w:r>
      <w:r>
        <w:rPr>
          <w:color w:val="000000" w:themeColor="text1"/>
        </w:rPr>
        <w:t xml:space="preserve"> and in Hall D </w:t>
      </w:r>
      <w:r w:rsidR="00EA0D4D">
        <w:rPr>
          <w:color w:val="000000" w:themeColor="text1"/>
        </w:rPr>
        <w:t xml:space="preserve">to </w:t>
      </w:r>
      <w:r w:rsidRPr="00AD1D8D">
        <w:rPr>
          <w:color w:val="000000" w:themeColor="text1"/>
        </w:rPr>
        <w:t xml:space="preserve">complete the </w:t>
      </w:r>
      <w:proofErr w:type="spellStart"/>
      <w:r w:rsidRPr="00AD1D8D">
        <w:rPr>
          <w:color w:val="000000" w:themeColor="text1"/>
        </w:rPr>
        <w:t>GlueX</w:t>
      </w:r>
      <w:proofErr w:type="spellEnd"/>
      <w:r w:rsidRPr="00AD1D8D">
        <w:rPr>
          <w:color w:val="000000" w:themeColor="text1"/>
        </w:rPr>
        <w:t>-II</w:t>
      </w:r>
      <w:r>
        <w:rPr>
          <w:color w:val="000000" w:themeColor="text1"/>
        </w:rPr>
        <w:t>/JEF experiment</w:t>
      </w:r>
      <w:r w:rsidRPr="00AD1D8D">
        <w:rPr>
          <w:color w:val="000000" w:themeColor="text1"/>
        </w:rPr>
        <w:t>.</w:t>
      </w:r>
      <w:r w:rsidR="00EA0D4D">
        <w:rPr>
          <w:color w:val="000000" w:themeColor="text1"/>
        </w:rPr>
        <w:t xml:space="preserve">  </w:t>
      </w:r>
      <w:r>
        <w:rPr>
          <w:color w:val="000000" w:themeColor="text1"/>
        </w:rPr>
        <w:t xml:space="preserve">An interesting feature of this run period is that once </w:t>
      </w:r>
      <w:proofErr w:type="spellStart"/>
      <w:r>
        <w:rPr>
          <w:color w:val="000000" w:themeColor="text1"/>
        </w:rPr>
        <w:t>GlueX</w:t>
      </w:r>
      <w:proofErr w:type="spellEnd"/>
      <w:r>
        <w:rPr>
          <w:color w:val="000000" w:themeColor="text1"/>
        </w:rPr>
        <w:t>-II/JEF are complete, the program requires reducing the machine energy from 1060 MeV/linac to around 700 MeV/pass</w:t>
      </w:r>
      <w:r w:rsidRPr="00AD1D8D">
        <w:rPr>
          <w:color w:val="000000" w:themeColor="text1"/>
        </w:rPr>
        <w:t xml:space="preserve"> to get to the special kinematics needed for the</w:t>
      </w:r>
      <w:r>
        <w:rPr>
          <w:color w:val="000000" w:themeColor="text1"/>
        </w:rPr>
        <w:t xml:space="preserve"> planned</w:t>
      </w:r>
      <w:r w:rsidRPr="00AD1D8D">
        <w:rPr>
          <w:color w:val="000000" w:themeColor="text1"/>
        </w:rPr>
        <w:t xml:space="preserve"> Hall B and C experiments. </w:t>
      </w:r>
      <w:r w:rsidR="00EA0D4D">
        <w:rPr>
          <w:color w:val="000000" w:themeColor="text1"/>
        </w:rPr>
        <w:t xml:space="preserve">  This lower energy will not be available during the year of MOLLER running.</w:t>
      </w:r>
    </w:p>
    <w:p w14:paraId="5CA1F022" w14:textId="77777777" w:rsidR="00AD1D8D" w:rsidRDefault="00AD1D8D" w:rsidP="00320448">
      <w:pPr>
        <w:rPr>
          <w:color w:val="0070C0"/>
        </w:rPr>
      </w:pPr>
    </w:p>
    <w:p w14:paraId="709C42B4" w14:textId="175059BB" w:rsidR="00AD1D8D" w:rsidRDefault="00BF4396" w:rsidP="00AD1D8D">
      <w:pPr>
        <w:keepNext/>
      </w:pPr>
      <w:r>
        <w:rPr>
          <w:noProof/>
        </w:rPr>
        <w:lastRenderedPageBreak/>
        <w:drawing>
          <wp:inline distT="0" distB="0" distL="0" distR="0" wp14:anchorId="008F142F" wp14:editId="5F6FF136">
            <wp:extent cx="5943600" cy="3538220"/>
            <wp:effectExtent l="0" t="0" r="0" b="5080"/>
            <wp:docPr id="150373366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733661" name="Picture 1" descr="Chart&#10;&#10;Description automatically generated"/>
                    <pic:cNvPicPr/>
                  </pic:nvPicPr>
                  <pic:blipFill>
                    <a:blip r:embed="rId14"/>
                    <a:stretch>
                      <a:fillRect/>
                    </a:stretch>
                  </pic:blipFill>
                  <pic:spPr>
                    <a:xfrm>
                      <a:off x="0" y="0"/>
                      <a:ext cx="5943600" cy="3538220"/>
                    </a:xfrm>
                    <a:prstGeom prst="rect">
                      <a:avLst/>
                    </a:prstGeom>
                  </pic:spPr>
                </pic:pic>
              </a:graphicData>
            </a:graphic>
          </wp:inline>
        </w:drawing>
      </w:r>
    </w:p>
    <w:p w14:paraId="0910DE65" w14:textId="07AAD31E" w:rsidR="00C009F5" w:rsidRPr="00C009F5" w:rsidRDefault="00C009F5" w:rsidP="00C009F5">
      <w:pPr>
        <w:widowControl w:val="0"/>
        <w:spacing w:after="240"/>
        <w:ind w:right="-90"/>
      </w:pPr>
      <w:r w:rsidRPr="00C009F5">
        <w:rPr>
          <w:b/>
          <w:bCs/>
        </w:rPr>
        <w:t xml:space="preserve">Figure </w:t>
      </w:r>
      <w:r w:rsidR="00AD1D8D">
        <w:rPr>
          <w:b/>
          <w:bCs/>
        </w:rPr>
        <w:t>1</w:t>
      </w:r>
      <w:r>
        <w:t xml:space="preserve"> -   Experiment schedule Gantt chart.  </w:t>
      </w:r>
      <w:r w:rsidRPr="001028D2">
        <w:rPr>
          <w:bCs/>
        </w:rPr>
        <w:t>Experiments that have completed their ERR and are scheduled for the upcoming year are considered firm while all other experiment</w:t>
      </w:r>
      <w:r>
        <w:rPr>
          <w:bCs/>
        </w:rPr>
        <w:t>s</w:t>
      </w:r>
      <w:r w:rsidRPr="001028D2">
        <w:rPr>
          <w:bCs/>
        </w:rPr>
        <w:t xml:space="preserve"> shown</w:t>
      </w:r>
      <w:r w:rsidR="00D542BC">
        <w:rPr>
          <w:bCs/>
        </w:rPr>
        <w:t xml:space="preserve"> which have not completed their ERR should only be </w:t>
      </w:r>
      <w:r w:rsidRPr="001028D2">
        <w:rPr>
          <w:bCs/>
        </w:rPr>
        <w:t>considered as tentative</w:t>
      </w:r>
      <w:r w:rsidR="00D542BC">
        <w:rPr>
          <w:bCs/>
        </w:rPr>
        <w:t>.</w:t>
      </w:r>
    </w:p>
    <w:p w14:paraId="5B26EDD1" w14:textId="77777777" w:rsidR="00AD1D8D" w:rsidRDefault="00AD1D8D" w:rsidP="003A3944">
      <w:pPr>
        <w:widowControl w:val="0"/>
        <w:spacing w:after="240"/>
        <w:ind w:right="-90"/>
        <w:rPr>
          <w:i/>
          <w:iCs/>
          <w:color w:val="FF0000"/>
        </w:rPr>
      </w:pPr>
    </w:p>
    <w:p w14:paraId="7056DFEA" w14:textId="77777777" w:rsidR="00BF4396" w:rsidRPr="00C009F5" w:rsidRDefault="00BF4396" w:rsidP="003A3944">
      <w:pPr>
        <w:widowControl w:val="0"/>
        <w:spacing w:after="240"/>
        <w:ind w:right="-90"/>
        <w:rPr>
          <w:i/>
          <w:iCs/>
          <w:color w:val="FF0000"/>
        </w:rPr>
      </w:pPr>
    </w:p>
    <w:p w14:paraId="335611F5" w14:textId="5CD61FCA" w:rsidR="002A14EF" w:rsidRDefault="00AD1D8D" w:rsidP="003A65CA">
      <w:pPr>
        <w:pStyle w:val="CM1"/>
        <w:spacing w:line="240" w:lineRule="auto"/>
        <w:ind w:right="-90"/>
        <w:jc w:val="center"/>
        <w:outlineLvl w:val="0"/>
        <w:rPr>
          <w:b/>
          <w:color w:val="0000FF"/>
          <w:sz w:val="28"/>
          <w:szCs w:val="28"/>
        </w:rPr>
      </w:pPr>
      <w:r>
        <w:rPr>
          <w:b/>
          <w:color w:val="0000FF"/>
          <w:sz w:val="28"/>
          <w:szCs w:val="28"/>
        </w:rPr>
        <w:t xml:space="preserve">Detailed </w:t>
      </w:r>
      <w:r w:rsidR="002A14EF">
        <w:rPr>
          <w:b/>
          <w:color w:val="0000FF"/>
          <w:sz w:val="28"/>
          <w:szCs w:val="28"/>
        </w:rPr>
        <w:t xml:space="preserve">Scheduling </w:t>
      </w:r>
      <w:r w:rsidR="002A14EF" w:rsidRPr="00B24660">
        <w:rPr>
          <w:b/>
          <w:color w:val="0000FF"/>
          <w:sz w:val="28"/>
          <w:szCs w:val="28"/>
        </w:rPr>
        <w:t>Information</w:t>
      </w:r>
    </w:p>
    <w:p w14:paraId="48329265" w14:textId="77777777" w:rsidR="00AD1D8D" w:rsidRDefault="00AD1D8D" w:rsidP="00AD1D8D">
      <w:pPr>
        <w:pStyle w:val="WW-Default"/>
      </w:pPr>
    </w:p>
    <w:p w14:paraId="635217F1" w14:textId="4ACB1FC2" w:rsidR="00AD1D8D" w:rsidRDefault="00AD1D8D" w:rsidP="00AD1D8D">
      <w:pPr>
        <w:widowControl w:val="0"/>
        <w:spacing w:after="240"/>
        <w:ind w:right="-90"/>
      </w:pPr>
      <w:r>
        <w:t>When making the run schedule, each Program Advisory Committee (PAC) approved day is mapped onto two calendar run days. This factor of two accounts for projected accelerator and Hall inefficiencies due to system failures - not experiment overhead. It also accounts for 12 hours of beam-off time for maintenance and up to 12 hours a week for scheduled beam studies.  An additional 8 hours a week is allocated for beam tuning to support program changes or to address beam quality issues. The remaining 136 hours a week</w:t>
      </w:r>
      <w:r w:rsidR="00CB2C2A">
        <w:t xml:space="preserve"> </w:t>
      </w:r>
      <w:r>
        <w:t xml:space="preserve">is scheduled for physics. </w:t>
      </w:r>
    </w:p>
    <w:p w14:paraId="11040C21" w14:textId="7AF39DFD" w:rsidR="00AD1D8D" w:rsidRPr="00AD1D8D" w:rsidRDefault="00AD1D8D" w:rsidP="00AD1D8D">
      <w:pPr>
        <w:widowControl w:val="0"/>
        <w:spacing w:after="240"/>
        <w:ind w:right="-90"/>
        <w:rPr>
          <w:color w:val="000000" w:themeColor="text1"/>
        </w:rPr>
      </w:pPr>
      <w:r>
        <w:t xml:space="preserve">The schedule itself is developed by the Jefferson Lab Nuclear Physics Experiment Scheduling (NPES) committee.   The current NPES committee members </w:t>
      </w:r>
      <w:proofErr w:type="gramStart"/>
      <w:r>
        <w:t>are:</w:t>
      </w:r>
      <w:proofErr w:type="gramEnd"/>
      <w:r>
        <w:t xml:space="preserve"> Eugene </w:t>
      </w:r>
      <w:proofErr w:type="spellStart"/>
      <w:r>
        <w:t>Chudakov</w:t>
      </w:r>
      <w:proofErr w:type="spellEnd"/>
      <w:r>
        <w:t xml:space="preserve">, David Dean, Joe </w:t>
      </w:r>
      <w:proofErr w:type="spellStart"/>
      <w:r>
        <w:t>Grames</w:t>
      </w:r>
      <w:proofErr w:type="spellEnd"/>
      <w:r>
        <w:t xml:space="preserve">, Douglas Higinbotham (Co-Chair), Mark Jones, Cynthia Keppel, </w:t>
      </w:r>
      <w:r w:rsidRPr="00223FAA">
        <w:rPr>
          <w:color w:val="00000A"/>
        </w:rPr>
        <w:t xml:space="preserve">Eduard </w:t>
      </w:r>
      <w:proofErr w:type="spellStart"/>
      <w:r w:rsidRPr="00223FAA">
        <w:rPr>
          <w:color w:val="00000A"/>
        </w:rPr>
        <w:t>Pozdeyev</w:t>
      </w:r>
      <w:proofErr w:type="spellEnd"/>
      <w:r>
        <w:t xml:space="preserve"> (Co-Chair), Patrizia Rossi</w:t>
      </w:r>
      <w:r w:rsidR="00EA0D4D">
        <w:t>,</w:t>
      </w:r>
      <w:r>
        <w:t xml:space="preserve"> and Mike Spata</w:t>
      </w:r>
      <w:r w:rsidR="00EA0D4D">
        <w:t>,</w:t>
      </w:r>
      <w:r>
        <w:t xml:space="preserve"> with valuable input provided from both accelerator and physics division support groups as well as facilities and engineering teams with special thanks to Jay Benesch and Jonathan Creel for their invaluable input.   </w:t>
      </w:r>
      <w:r>
        <w:rPr>
          <w:color w:val="000000" w:themeColor="text1"/>
        </w:rPr>
        <w:t xml:space="preserve">After final </w:t>
      </w:r>
      <w:r w:rsidRPr="00327067">
        <w:rPr>
          <w:color w:val="000000" w:themeColor="text1"/>
        </w:rPr>
        <w:t>review</w:t>
      </w:r>
      <w:r>
        <w:rPr>
          <w:color w:val="000000" w:themeColor="text1"/>
        </w:rPr>
        <w:t xml:space="preserve"> </w:t>
      </w:r>
      <w:r w:rsidRPr="00327067">
        <w:rPr>
          <w:color w:val="000000" w:themeColor="text1"/>
        </w:rPr>
        <w:t>by the NPES committee</w:t>
      </w:r>
      <w:r>
        <w:rPr>
          <w:color w:val="000000" w:themeColor="text1"/>
        </w:rPr>
        <w:t xml:space="preserve">, the schedule goes to the Jefferson Lab </w:t>
      </w:r>
      <w:r w:rsidRPr="00327067">
        <w:rPr>
          <w:color w:val="000000" w:themeColor="text1"/>
        </w:rPr>
        <w:t>Director</w:t>
      </w:r>
      <w:r>
        <w:rPr>
          <w:color w:val="000000" w:themeColor="text1"/>
        </w:rPr>
        <w:t xml:space="preserve"> Kim Sawyer for final approval.</w:t>
      </w:r>
    </w:p>
    <w:p w14:paraId="3544A443" w14:textId="69667B5E" w:rsidR="001858EF" w:rsidRDefault="001858EF" w:rsidP="002A53DD">
      <w:pPr>
        <w:widowControl w:val="0"/>
        <w:ind w:right="-90"/>
      </w:pPr>
    </w:p>
    <w:p w14:paraId="03CEA409" w14:textId="77777777" w:rsidR="00DA0B86" w:rsidRDefault="00DA0B86" w:rsidP="002A53DD">
      <w:pPr>
        <w:widowControl w:val="0"/>
        <w:ind w:right="-90"/>
      </w:pPr>
    </w:p>
    <w:p w14:paraId="26A094B5" w14:textId="77777777" w:rsidR="002A53DD" w:rsidRPr="000D15E3" w:rsidRDefault="002A53DD" w:rsidP="002A53DD">
      <w:pPr>
        <w:pStyle w:val="WW-Default"/>
        <w:spacing w:line="278" w:lineRule="atLeast"/>
        <w:ind w:right="-90"/>
        <w:rPr>
          <w:b/>
          <w:bCs/>
        </w:rPr>
      </w:pPr>
      <w:r w:rsidRPr="000D15E3">
        <w:rPr>
          <w:b/>
          <w:bCs/>
        </w:rPr>
        <w:lastRenderedPageBreak/>
        <w:t>Constraints and Special Experiment Requirements</w:t>
      </w:r>
    </w:p>
    <w:p w14:paraId="7975B293" w14:textId="3854DDFA" w:rsidR="002A53DD" w:rsidRPr="000D15E3" w:rsidRDefault="002A53DD" w:rsidP="002A53DD">
      <w:r w:rsidRPr="000D15E3">
        <w:rPr>
          <w:color w:val="000000" w:themeColor="text1"/>
        </w:rPr>
        <w:t>Each e</w:t>
      </w:r>
      <w:r w:rsidR="009F649C" w:rsidRPr="000D15E3">
        <w:rPr>
          <w:color w:val="000000" w:themeColor="text1"/>
        </w:rPr>
        <w:t>xperimental hall</w:t>
      </w:r>
      <w:r w:rsidRPr="000D15E3">
        <w:rPr>
          <w:color w:val="000000" w:themeColor="text1"/>
        </w:rPr>
        <w:t xml:space="preserve"> has an Accelerator-Physicist Experimental Liaison (APEL) that serves to aid the Nuclear Physicists in beam related issues during all phases of an experiment: proposals, commissioning, operating and analysis. The APELs, with input from the Halls, injector, and diagnostics staff have developed a beam parameter table for the 12 GeV era (</w:t>
      </w:r>
      <w:hyperlink r:id="rId15" w:history="1">
        <w:r w:rsidRPr="000D15E3">
          <w:rPr>
            <w:rStyle w:val="Hyperlink"/>
          </w:rPr>
          <w:t>JLAB-TN-18-022</w:t>
        </w:r>
      </w:hyperlink>
      <w:r w:rsidRPr="000D15E3">
        <w:rPr>
          <w:color w:val="000000" w:themeColor="text1"/>
        </w:rPr>
        <w:t xml:space="preserve">). Experiments requiring more stringent beam parameters should consult the APEL of the Hall in question: Yves Roblin (Hall A), Mike </w:t>
      </w:r>
      <w:proofErr w:type="spellStart"/>
      <w:r w:rsidRPr="000D15E3">
        <w:rPr>
          <w:color w:val="000000" w:themeColor="text1"/>
        </w:rPr>
        <w:t>Tiefenback</w:t>
      </w:r>
      <w:proofErr w:type="spellEnd"/>
      <w:r w:rsidRPr="000D15E3">
        <w:rPr>
          <w:color w:val="000000" w:themeColor="text1"/>
        </w:rPr>
        <w:t xml:space="preserve"> (Hall B), Jay Benesch (Hall C) and </w:t>
      </w:r>
      <w:r w:rsidRPr="000D15E3">
        <w:rPr>
          <w:color w:val="242424"/>
          <w:shd w:val="clear" w:color="auto" w:fill="FFFFFF"/>
        </w:rPr>
        <w:t>Edith Niss</w:t>
      </w:r>
      <w:r w:rsidR="000D15E3" w:rsidRPr="000D15E3">
        <w:rPr>
          <w:color w:val="242424"/>
          <w:shd w:val="clear" w:color="auto" w:fill="FFFFFF"/>
        </w:rPr>
        <w:t>e</w:t>
      </w:r>
      <w:r w:rsidRPr="000D15E3">
        <w:rPr>
          <w:color w:val="242424"/>
          <w:shd w:val="clear" w:color="auto" w:fill="FFFFFF"/>
        </w:rPr>
        <w:t>n</w:t>
      </w:r>
      <w:r w:rsidRPr="000D15E3">
        <w:t xml:space="preserve"> </w:t>
      </w:r>
      <w:r w:rsidRPr="000D15E3">
        <w:rPr>
          <w:color w:val="000000" w:themeColor="text1"/>
        </w:rPr>
        <w:t xml:space="preserve">(Hall D).  </w:t>
      </w:r>
      <w:r w:rsidR="009F649C" w:rsidRPr="000D15E3">
        <w:rPr>
          <w:color w:val="000000" w:themeColor="text1"/>
        </w:rPr>
        <w:t xml:space="preserve"> </w:t>
      </w:r>
      <w:r w:rsidR="00E619A9" w:rsidRPr="000D15E3">
        <w:rPr>
          <w:color w:val="000000" w:themeColor="text1"/>
        </w:rPr>
        <w:t xml:space="preserve">Some of the key </w:t>
      </w:r>
      <w:r w:rsidR="009F649C" w:rsidRPr="000D15E3">
        <w:rPr>
          <w:color w:val="000000" w:themeColor="text1"/>
        </w:rPr>
        <w:t xml:space="preserve">machine </w:t>
      </w:r>
      <w:r w:rsidRPr="000D15E3">
        <w:rPr>
          <w:color w:val="000000" w:themeColor="text1"/>
        </w:rPr>
        <w:t>constraints are as follows:</w:t>
      </w:r>
    </w:p>
    <w:p w14:paraId="54DF8A9A" w14:textId="2BA14C3E" w:rsidR="009F649C" w:rsidRDefault="009F649C" w:rsidP="002A53DD">
      <w:pPr>
        <w:pStyle w:val="ListParagraph"/>
        <w:numPr>
          <w:ilvl w:val="0"/>
          <w:numId w:val="5"/>
        </w:numPr>
        <w:suppressAutoHyphens w:val="0"/>
        <w:spacing w:beforeAutospacing="1"/>
        <w:ind w:right="-90"/>
        <w:rPr>
          <w:color w:val="000000" w:themeColor="text1"/>
          <w:lang w:eastAsia="en-US"/>
        </w:rPr>
      </w:pPr>
      <w:r>
        <w:rPr>
          <w:color w:val="000000" w:themeColor="text1"/>
          <w:lang w:eastAsia="en-US"/>
        </w:rPr>
        <w:t>Total power limited to 1.1 MW with the Hall A and C dumps limited to 0.9 MW</w:t>
      </w:r>
    </w:p>
    <w:p w14:paraId="3350B4E7" w14:textId="1ED527D7" w:rsidR="002A53DD" w:rsidRPr="00934EED" w:rsidRDefault="009F649C" w:rsidP="002A53DD">
      <w:pPr>
        <w:pStyle w:val="ListParagraph"/>
        <w:numPr>
          <w:ilvl w:val="0"/>
          <w:numId w:val="5"/>
        </w:numPr>
        <w:suppressAutoHyphens w:val="0"/>
        <w:spacing w:beforeAutospacing="1"/>
        <w:ind w:right="-90"/>
        <w:rPr>
          <w:color w:val="000000" w:themeColor="text1"/>
          <w:lang w:eastAsia="en-US"/>
        </w:rPr>
      </w:pPr>
      <w:r>
        <w:rPr>
          <w:color w:val="000000" w:themeColor="text1"/>
          <w:lang w:eastAsia="en-US"/>
        </w:rPr>
        <w:t>4</w:t>
      </w:r>
      <w:r w:rsidR="002A53DD" w:rsidRPr="00934EED">
        <w:rPr>
          <w:color w:val="000000" w:themeColor="text1"/>
          <w:lang w:eastAsia="en-US"/>
        </w:rPr>
        <w:t xml:space="preserve">-hall operations require at least one of the original </w:t>
      </w:r>
      <w:r w:rsidR="002A53DD">
        <w:rPr>
          <w:color w:val="000000" w:themeColor="text1"/>
          <w:lang w:eastAsia="en-US"/>
        </w:rPr>
        <w:t>H</w:t>
      </w:r>
      <w:r w:rsidR="002A53DD" w:rsidRPr="00934EED">
        <w:rPr>
          <w:color w:val="000000" w:themeColor="text1"/>
          <w:lang w:eastAsia="en-US"/>
        </w:rPr>
        <w:t>alls (ABC) to receive 5</w:t>
      </w:r>
      <w:r w:rsidR="002A53DD" w:rsidRPr="00934EED">
        <w:rPr>
          <w:color w:val="000000" w:themeColor="text1"/>
          <w:vertAlign w:val="superscript"/>
          <w:lang w:eastAsia="en-US"/>
        </w:rPr>
        <w:t>th</w:t>
      </w:r>
      <w:r w:rsidR="002A53DD" w:rsidRPr="00934EED">
        <w:rPr>
          <w:color w:val="000000" w:themeColor="text1"/>
          <w:lang w:eastAsia="en-US"/>
        </w:rPr>
        <w:t xml:space="preserve"> pass beam.</w:t>
      </w:r>
    </w:p>
    <w:p w14:paraId="3A38D35E" w14:textId="77777777" w:rsidR="002A53DD" w:rsidRPr="00934EED" w:rsidRDefault="002A53DD" w:rsidP="002A53DD">
      <w:pPr>
        <w:pStyle w:val="ListParagraph"/>
        <w:numPr>
          <w:ilvl w:val="1"/>
          <w:numId w:val="5"/>
        </w:numPr>
        <w:suppressAutoHyphens w:val="0"/>
        <w:ind w:right="-90"/>
        <w:rPr>
          <w:color w:val="000000" w:themeColor="text1"/>
        </w:rPr>
      </w:pPr>
      <w:r w:rsidRPr="00934EED">
        <w:rPr>
          <w:color w:val="000000" w:themeColor="text1"/>
          <w:lang w:eastAsia="en-US"/>
        </w:rPr>
        <w:t xml:space="preserve">It is strongly preferred that the original </w:t>
      </w:r>
      <w:r>
        <w:rPr>
          <w:color w:val="000000" w:themeColor="text1"/>
          <w:lang w:eastAsia="en-US"/>
        </w:rPr>
        <w:t>H</w:t>
      </w:r>
      <w:r w:rsidRPr="00934EED">
        <w:rPr>
          <w:color w:val="000000" w:themeColor="text1"/>
          <w:lang w:eastAsia="en-US"/>
        </w:rPr>
        <w:t xml:space="preserve">alls be A or C. Coupling B-D, while possible, places additional constraint on B &amp; D currents. </w:t>
      </w:r>
    </w:p>
    <w:p w14:paraId="311181A2" w14:textId="77777777" w:rsidR="002A53DD" w:rsidRPr="00934EED" w:rsidRDefault="002A53DD" w:rsidP="002A53DD">
      <w:pPr>
        <w:pStyle w:val="ListParagraph"/>
        <w:numPr>
          <w:ilvl w:val="1"/>
          <w:numId w:val="5"/>
        </w:numPr>
        <w:suppressAutoHyphens w:val="0"/>
        <w:ind w:right="-90"/>
        <w:rPr>
          <w:color w:val="000000" w:themeColor="text1"/>
          <w:lang w:eastAsia="en-US"/>
        </w:rPr>
      </w:pPr>
      <w:r w:rsidRPr="00934EED">
        <w:rPr>
          <w:color w:val="000000" w:themeColor="text1"/>
          <w:lang w:eastAsia="en-US"/>
        </w:rPr>
        <w:t xml:space="preserve">Any of the original </w:t>
      </w:r>
      <w:r>
        <w:rPr>
          <w:color w:val="000000" w:themeColor="text1"/>
          <w:lang w:eastAsia="en-US"/>
        </w:rPr>
        <w:t>H</w:t>
      </w:r>
      <w:r w:rsidRPr="00934EED">
        <w:rPr>
          <w:color w:val="000000" w:themeColor="text1"/>
          <w:lang w:eastAsia="en-US"/>
        </w:rPr>
        <w:t>alls receiving 5</w:t>
      </w:r>
      <w:r w:rsidRPr="00934EED">
        <w:rPr>
          <w:color w:val="000000" w:themeColor="text1"/>
          <w:vertAlign w:val="superscript"/>
          <w:lang w:eastAsia="en-US"/>
        </w:rPr>
        <w:t>th</w:t>
      </w:r>
      <w:r w:rsidRPr="00934EED">
        <w:rPr>
          <w:color w:val="000000" w:themeColor="text1"/>
          <w:lang w:eastAsia="en-US"/>
        </w:rPr>
        <w:t xml:space="preserve"> pass beam concurrently with Hall-D will receive beam with a 249.5 MHz repetition rate.</w:t>
      </w:r>
    </w:p>
    <w:p w14:paraId="07A6FE72" w14:textId="77777777" w:rsidR="002A53DD" w:rsidRPr="00934EED" w:rsidRDefault="002A53DD" w:rsidP="002A53DD">
      <w:pPr>
        <w:pStyle w:val="ListParagraph"/>
        <w:numPr>
          <w:ilvl w:val="1"/>
          <w:numId w:val="5"/>
        </w:numPr>
        <w:suppressAutoHyphens w:val="0"/>
        <w:ind w:right="-90"/>
        <w:rPr>
          <w:color w:val="000000" w:themeColor="text1"/>
          <w:lang w:eastAsia="en-US"/>
        </w:rPr>
      </w:pPr>
      <w:r w:rsidRPr="00934EED">
        <w:rPr>
          <w:color w:val="000000" w:themeColor="text1"/>
          <w:lang w:eastAsia="en-US"/>
        </w:rPr>
        <w:t xml:space="preserve">499 MHz repetition rate is available when a </w:t>
      </w:r>
      <w:r>
        <w:rPr>
          <w:color w:val="000000" w:themeColor="text1"/>
          <w:lang w:eastAsia="en-US"/>
        </w:rPr>
        <w:t>H</w:t>
      </w:r>
      <w:r w:rsidRPr="00934EED">
        <w:rPr>
          <w:color w:val="000000" w:themeColor="text1"/>
          <w:lang w:eastAsia="en-US"/>
        </w:rPr>
        <w:t xml:space="preserve">all is receiving pass 1-4 beam. </w:t>
      </w:r>
    </w:p>
    <w:p w14:paraId="2C7BFFAE" w14:textId="77777777" w:rsidR="002A53DD" w:rsidRDefault="002A53DD" w:rsidP="002A53DD">
      <w:pPr>
        <w:pStyle w:val="ListParagraph"/>
        <w:numPr>
          <w:ilvl w:val="0"/>
          <w:numId w:val="5"/>
        </w:numPr>
        <w:suppressAutoHyphens w:val="0"/>
        <w:ind w:right="-90"/>
        <w:rPr>
          <w:color w:val="000000" w:themeColor="text1"/>
          <w:lang w:eastAsia="en-US"/>
        </w:rPr>
      </w:pPr>
      <w:r w:rsidRPr="00934EED">
        <w:rPr>
          <w:color w:val="000000" w:themeColor="text1"/>
          <w:lang w:eastAsia="en-US"/>
        </w:rPr>
        <w:t>Hall-D must be at 249.5 MHz repetition rate whenever an original hall is simultaneously receiving 5</w:t>
      </w:r>
      <w:r w:rsidRPr="00934EED">
        <w:rPr>
          <w:color w:val="000000" w:themeColor="text1"/>
          <w:vertAlign w:val="superscript"/>
          <w:lang w:eastAsia="en-US"/>
        </w:rPr>
        <w:t>th</w:t>
      </w:r>
      <w:r w:rsidRPr="00934EED">
        <w:rPr>
          <w:color w:val="000000" w:themeColor="text1"/>
          <w:lang w:eastAsia="en-US"/>
        </w:rPr>
        <w:t xml:space="preserve"> pass beam.   </w:t>
      </w:r>
    </w:p>
    <w:p w14:paraId="2C0C8CC1" w14:textId="77777777" w:rsidR="002A53DD" w:rsidRPr="00423C60" w:rsidRDefault="002A53DD" w:rsidP="002A53DD">
      <w:pPr>
        <w:pStyle w:val="ListParagraph"/>
        <w:numPr>
          <w:ilvl w:val="0"/>
          <w:numId w:val="5"/>
        </w:numPr>
        <w:suppressAutoHyphens w:val="0"/>
        <w:ind w:right="-90"/>
        <w:rPr>
          <w:iCs/>
          <w:color w:val="000000" w:themeColor="text1"/>
          <w:lang w:eastAsia="en-US"/>
        </w:rPr>
      </w:pPr>
      <w:r w:rsidRPr="00934EED">
        <w:rPr>
          <w:color w:val="000000" w:themeColor="text1"/>
          <w:lang w:eastAsia="en-US"/>
        </w:rPr>
        <w:t xml:space="preserve">Hall-D can only receive 499 MHz beam when only two of the original </w:t>
      </w:r>
      <w:r>
        <w:rPr>
          <w:color w:val="000000" w:themeColor="text1"/>
          <w:lang w:eastAsia="en-US"/>
        </w:rPr>
        <w:t>H</w:t>
      </w:r>
      <w:r w:rsidRPr="00934EED">
        <w:rPr>
          <w:color w:val="000000" w:themeColor="text1"/>
          <w:lang w:eastAsia="en-US"/>
        </w:rPr>
        <w:t>alls are receiving beam on the lower passes (1-4).</w:t>
      </w:r>
      <w:r>
        <w:rPr>
          <w:color w:val="000000" w:themeColor="text1"/>
          <w:lang w:eastAsia="en-US"/>
        </w:rPr>
        <w:t xml:space="preserve"> </w:t>
      </w:r>
      <w:r w:rsidRPr="00423C60">
        <w:rPr>
          <w:iCs/>
          <w:color w:val="000000" w:themeColor="text1"/>
          <w:lang w:eastAsia="en-US"/>
        </w:rPr>
        <w:t xml:space="preserve">In this case, only three </w:t>
      </w:r>
      <w:r>
        <w:rPr>
          <w:iCs/>
          <w:color w:val="000000" w:themeColor="text1"/>
          <w:lang w:eastAsia="en-US"/>
        </w:rPr>
        <w:t>H</w:t>
      </w:r>
      <w:r w:rsidRPr="00423C60">
        <w:rPr>
          <w:iCs/>
          <w:color w:val="000000" w:themeColor="text1"/>
          <w:lang w:eastAsia="en-US"/>
        </w:rPr>
        <w:t xml:space="preserve">alls are in operation. </w:t>
      </w:r>
    </w:p>
    <w:p w14:paraId="2650F0A1" w14:textId="77777777" w:rsidR="00AD1D8D" w:rsidRDefault="00AD1D8D" w:rsidP="00AD1D8D">
      <w:pPr>
        <w:pStyle w:val="ListParagraph"/>
        <w:widowControl w:val="0"/>
        <w:numPr>
          <w:ilvl w:val="0"/>
          <w:numId w:val="5"/>
        </w:numPr>
        <w:ind w:right="-90"/>
      </w:pPr>
      <w:r>
        <w:t>On the schedule, daily status changes take place at the end of the owl shift (~ 7 AM) unless otherwise indicated.</w:t>
      </w:r>
    </w:p>
    <w:p w14:paraId="0A2C0697" w14:textId="77777777" w:rsidR="00AD1D8D" w:rsidRDefault="00AD1D8D" w:rsidP="00AD1D8D">
      <w:pPr>
        <w:pStyle w:val="ListParagraph"/>
        <w:widowControl w:val="0"/>
        <w:numPr>
          <w:ilvl w:val="0"/>
          <w:numId w:val="5"/>
        </w:numPr>
        <w:ind w:right="-90"/>
      </w:pPr>
      <w:r>
        <w:t xml:space="preserve">Operating one or more of Halls A, B and C at five passes together with Hall D at 5.5 passes requires a polarized gun laser frequency of 249.5 </w:t>
      </w:r>
      <w:proofErr w:type="spellStart"/>
      <w:r>
        <w:t>MHz.</w:t>
      </w:r>
      <w:proofErr w:type="spellEnd"/>
      <w:r>
        <w:t xml:space="preserve">  A laser frequency of 499 MHz can be used otherwise. For the same average beam current, the charge per micro-bunch when operating the laser at 249.5 MHz will be twice that of 499 </w:t>
      </w:r>
      <w:proofErr w:type="spellStart"/>
      <w:r>
        <w:t>MHz.</w:t>
      </w:r>
      <w:proofErr w:type="spellEnd"/>
      <w:r>
        <w:t xml:space="preserve">  For each hall, the energy, current, polarization column now also includes the laser frequency. </w:t>
      </w:r>
    </w:p>
    <w:p w14:paraId="1B97B8FD" w14:textId="78809A15" w:rsidR="002A53DD" w:rsidRDefault="002A53DD" w:rsidP="002A53DD">
      <w:pPr>
        <w:widowControl w:val="0"/>
        <w:ind w:right="-90"/>
      </w:pPr>
    </w:p>
    <w:p w14:paraId="11C1E019" w14:textId="77777777" w:rsidR="00D22772" w:rsidRDefault="00D22772" w:rsidP="00524545">
      <w:pPr>
        <w:pStyle w:val="CM9"/>
        <w:spacing w:line="278" w:lineRule="atLeast"/>
        <w:ind w:right="-90"/>
        <w:outlineLvl w:val="0"/>
        <w:rPr>
          <w:b/>
        </w:rPr>
      </w:pPr>
    </w:p>
    <w:p w14:paraId="0A364B96" w14:textId="5BE8EC66" w:rsidR="00FA245E" w:rsidRPr="00524545" w:rsidRDefault="00FA245E" w:rsidP="00524545">
      <w:pPr>
        <w:pStyle w:val="CM9"/>
        <w:spacing w:line="278" w:lineRule="atLeast"/>
        <w:ind w:right="-90"/>
        <w:outlineLvl w:val="0"/>
        <w:rPr>
          <w:b/>
        </w:rPr>
      </w:pPr>
      <w:r>
        <w:rPr>
          <w:b/>
        </w:rPr>
        <w:t xml:space="preserve">Daily </w:t>
      </w:r>
      <w:r w:rsidR="002A14EF">
        <w:rPr>
          <w:b/>
        </w:rPr>
        <w:t>A</w:t>
      </w:r>
      <w:r w:rsidR="0092331D">
        <w:rPr>
          <w:b/>
        </w:rPr>
        <w:t>ccelerator Schedule</w:t>
      </w:r>
    </w:p>
    <w:p w14:paraId="6B416645" w14:textId="5BDA4242" w:rsidR="00FA245E" w:rsidRDefault="00E629F2" w:rsidP="00FA245E">
      <w:pPr>
        <w:pStyle w:val="CM11"/>
        <w:spacing w:line="278" w:lineRule="atLeast"/>
        <w:ind w:right="-90"/>
      </w:pPr>
      <w:r>
        <w:t xml:space="preserve">The operation of more than one Hall at Jefferson Lab </w:t>
      </w:r>
      <w:r w:rsidR="00E619A9">
        <w:t>substantially</w:t>
      </w:r>
      <w:r>
        <w:t xml:space="preserve"> complicates the interaction between the experiment and accelerator operations groups. It is in the interests of the entire physics community that the laboratory be as productive as possible. </w:t>
      </w:r>
      <w:r w:rsidR="002A53DD">
        <w:t xml:space="preserve">  </w:t>
      </w:r>
      <w:r w:rsidR="00E619A9">
        <w:t>G</w:t>
      </w:r>
      <w:r w:rsidR="00FA245E">
        <w:t>ood communication</w:t>
      </w:r>
      <w:r>
        <w:t xml:space="preserve"> between the halls and accelerator is </w:t>
      </w:r>
      <w:r w:rsidR="00BF4396">
        <w:t>essential</w:t>
      </w:r>
      <w:r w:rsidR="00FA245E">
        <w:t xml:space="preserve">.  Thus, </w:t>
      </w:r>
      <w:r>
        <w:t>t</w:t>
      </w:r>
      <w:r w:rsidR="00FA245E">
        <w:t>he Run Coordinators for all experiments either receiving beam or scheduled to receive beam in the coming days should meet with the Program Deputy, either in person or via zoom, at 7:45</w:t>
      </w:r>
      <w:r w:rsidR="00FF08B2">
        <w:t>am</w:t>
      </w:r>
      <w:r w:rsidR="00FA245E">
        <w:t xml:space="preserve"> in the MCC on weekdays and at the Program Deputy’s discretion on weekends</w:t>
      </w:r>
      <w:r>
        <w:t xml:space="preserve">: </w:t>
      </w:r>
      <w:r w:rsidR="00D22772">
        <w:t>typically,</w:t>
      </w:r>
      <w:r>
        <w:t xml:space="preserve"> around</w:t>
      </w:r>
      <w:r w:rsidR="00FA245E">
        <w:t xml:space="preserve"> 9:00</w:t>
      </w:r>
      <w:r w:rsidR="00FF08B2">
        <w:t>am</w:t>
      </w:r>
      <w:r>
        <w:t xml:space="preserve"> via zoom.</w:t>
      </w:r>
      <w:r w:rsidR="00FA245E">
        <w:t xml:space="preserve">  </w:t>
      </w:r>
    </w:p>
    <w:p w14:paraId="7F176C19" w14:textId="35AB6653" w:rsidR="00FA245E" w:rsidRPr="00FA245E" w:rsidRDefault="00E629F2" w:rsidP="00FA245E">
      <w:pPr>
        <w:pStyle w:val="WW-Default"/>
      </w:pPr>
      <w:r>
        <w:t xml:space="preserve">While zoom </w:t>
      </w:r>
      <w:r w:rsidR="00FA245E">
        <w:t>is very conven</w:t>
      </w:r>
      <w:r w:rsidR="00E619A9">
        <w:t>ient</w:t>
      </w:r>
      <w:r w:rsidR="00FA245E">
        <w:t xml:space="preserve"> and can often be used quite effectively, Run Coordinators are strongly encouraged to attend the weekday</w:t>
      </w:r>
      <w:r w:rsidR="00FF08B2">
        <w:t xml:space="preserve"> 7:45am and 8am</w:t>
      </w:r>
      <w:r w:rsidR="00FA245E">
        <w:t xml:space="preserve"> meet</w:t>
      </w:r>
      <w:r w:rsidR="00E619A9">
        <w:t>ing</w:t>
      </w:r>
      <w:r w:rsidR="00FA245E">
        <w:t>s in person</w:t>
      </w:r>
      <w:r w:rsidR="00E619A9">
        <w:t xml:space="preserve">.   </w:t>
      </w:r>
      <w:r w:rsidR="00E619A9" w:rsidRPr="00FF08B2">
        <w:t xml:space="preserve">When </w:t>
      </w:r>
      <w:r w:rsidR="00962A56" w:rsidRPr="00FF08B2">
        <w:t>an experimental</w:t>
      </w:r>
      <w:r w:rsidR="00E619A9" w:rsidRPr="00FF08B2">
        <w:t xml:space="preserve"> hall is having</w:t>
      </w:r>
      <w:r w:rsidR="00FF08B2" w:rsidRPr="00FF08B2">
        <w:t xml:space="preserve"> beam</w:t>
      </w:r>
      <w:r w:rsidR="00E619A9" w:rsidRPr="00FF08B2">
        <w:t xml:space="preserve"> issue</w:t>
      </w:r>
      <w:r w:rsidR="00962A56" w:rsidRPr="00FF08B2">
        <w:t xml:space="preserve">s </w:t>
      </w:r>
      <w:r w:rsidR="00E619A9" w:rsidRPr="00FF08B2">
        <w:t>or making special request</w:t>
      </w:r>
      <w:r w:rsidR="00FF08B2" w:rsidRPr="00FF08B2">
        <w:t>s</w:t>
      </w:r>
      <w:r w:rsidR="00E619A9" w:rsidRPr="00FF08B2">
        <w:t xml:space="preserve">, Run </w:t>
      </w:r>
      <w:r w:rsidR="00962A56" w:rsidRPr="00FF08B2">
        <w:t xml:space="preserve">Coordinators are required to attend </w:t>
      </w:r>
      <w:r w:rsidR="00FF08B2" w:rsidRPr="00FF08B2">
        <w:t xml:space="preserve">morning meetings </w:t>
      </w:r>
      <w:r w:rsidR="00962A56" w:rsidRPr="00FF08B2">
        <w:t>in person</w:t>
      </w:r>
      <w:r w:rsidR="00FA245E" w:rsidRPr="00FF08B2">
        <w:t>.</w:t>
      </w:r>
      <w:r w:rsidR="00FA245E">
        <w:t xml:space="preserve">   This helps </w:t>
      </w:r>
      <w:r>
        <w:t xml:space="preserve">not only </w:t>
      </w:r>
      <w:r w:rsidR="00FA245E">
        <w:t>with communicating the needs</w:t>
      </w:r>
      <w:r>
        <w:t xml:space="preserve"> of the experiment</w:t>
      </w:r>
      <w:r w:rsidR="00FA245E">
        <w:t xml:space="preserve"> </w:t>
      </w:r>
      <w:r>
        <w:t>but also</w:t>
      </w:r>
      <w:r w:rsidR="00FA245E">
        <w:t xml:space="preserve"> allow</w:t>
      </w:r>
      <w:r>
        <w:t>s</w:t>
      </w:r>
      <w:r w:rsidR="00FA245E">
        <w:t xml:space="preserve"> for in</w:t>
      </w:r>
      <w:r>
        <w:t>-</w:t>
      </w:r>
      <w:r w:rsidR="00FA245E">
        <w:t>depth</w:t>
      </w:r>
      <w:r>
        <w:t>, multi-person</w:t>
      </w:r>
      <w:r w:rsidR="00FA245E">
        <w:t xml:space="preserve"> conversations that are not easily done remotely.</w:t>
      </w:r>
    </w:p>
    <w:p w14:paraId="215DB23E" w14:textId="46FD5E3A" w:rsidR="00FA245E" w:rsidRDefault="00FA245E" w:rsidP="00FA245E">
      <w:pPr>
        <w:pStyle w:val="WW-Default"/>
      </w:pPr>
    </w:p>
    <w:p w14:paraId="5AA3B190" w14:textId="58E06C39" w:rsidR="00E629F2" w:rsidRDefault="00FA245E" w:rsidP="00E629F2">
      <w:pPr>
        <w:pStyle w:val="CM11"/>
        <w:spacing w:line="278" w:lineRule="atLeast"/>
        <w:ind w:right="-90"/>
      </w:pPr>
      <w:r>
        <w:lastRenderedPageBreak/>
        <w:t>Run Coordinators for all operating halls</w:t>
      </w:r>
      <w:r w:rsidR="00E629F2">
        <w:t xml:space="preserve"> should</w:t>
      </w:r>
      <w:r>
        <w:t xml:space="preserve"> do their best to respond flexibly to the needs of </w:t>
      </w:r>
      <w:r w:rsidR="00E629F2">
        <w:t xml:space="preserve">the </w:t>
      </w:r>
      <w:r>
        <w:t xml:space="preserve">experiments running in other halls and it is best when the Run Coordinators </w:t>
      </w:r>
      <w:r w:rsidR="00E629F2">
        <w:t xml:space="preserve">coordinate actions (such as a half-wave plate change) along themselves; though even these coordinated actions should be discussed at the daily meetings to ensure everyone is aware of upcoming changes.  Also, Halls should minimize non-emergency requests for beam delivery modifications during accelerator shift changes, nominally 7:30-8:30am, 3:30-4:30pm, and 11:30pm-12:30am. </w:t>
      </w:r>
    </w:p>
    <w:p w14:paraId="5BEF6DBC" w14:textId="4FE130D0" w:rsidR="00E629F2" w:rsidRPr="00E629F2" w:rsidRDefault="00E629F2" w:rsidP="00E629F2">
      <w:pPr>
        <w:pStyle w:val="WW-Default"/>
      </w:pPr>
      <w:r>
        <w:t>Best effort will be made to deliver the beam conditions identified in the schedule, but when those parameters cannot be achieved or when Run Coordinators cannot agree</w:t>
      </w:r>
      <w:r w:rsidR="002A53DD">
        <w:t xml:space="preserve"> on parameters effecting multiple halls, </w:t>
      </w:r>
      <w:r w:rsidR="005157D0">
        <w:t xml:space="preserve">the </w:t>
      </w:r>
      <w:r>
        <w:t>Director of Physics Operations (Douglas Higinbotham) in close collaboration with the Director of Accelerator Operations (</w:t>
      </w:r>
      <w:r w:rsidR="00966215" w:rsidRPr="00223FAA">
        <w:rPr>
          <w:color w:val="00000A"/>
        </w:rPr>
        <w:t xml:space="preserve">Eduard </w:t>
      </w:r>
      <w:proofErr w:type="spellStart"/>
      <w:r w:rsidR="00966215" w:rsidRPr="00223FAA">
        <w:rPr>
          <w:color w:val="00000A"/>
        </w:rPr>
        <w:t>Pozdeyev</w:t>
      </w:r>
      <w:proofErr w:type="spellEnd"/>
      <w:r>
        <w:t>)</w:t>
      </w:r>
      <w:r w:rsidR="002A53DD">
        <w:t xml:space="preserve"> will </w:t>
      </w:r>
      <w:r w:rsidR="002F0D4B">
        <w:t xml:space="preserve">communicate the </w:t>
      </w:r>
      <w:r w:rsidR="002A53DD">
        <w:t>best course of action</w:t>
      </w:r>
      <w:r w:rsidR="002F0D4B">
        <w:t xml:space="preserve"> to the </w:t>
      </w:r>
      <w:r w:rsidR="005157D0">
        <w:t>P</w:t>
      </w:r>
      <w:r w:rsidR="002F0D4B">
        <w:t xml:space="preserve">rogram </w:t>
      </w:r>
      <w:r w:rsidR="005157D0">
        <w:t>D</w:t>
      </w:r>
      <w:r w:rsidR="002F0D4B">
        <w:t>eputy.</w:t>
      </w:r>
    </w:p>
    <w:p w14:paraId="435EE046" w14:textId="77777777" w:rsidR="0092331D" w:rsidRPr="0092331D" w:rsidRDefault="0092331D" w:rsidP="0092331D">
      <w:pPr>
        <w:pStyle w:val="WW-Default"/>
      </w:pPr>
    </w:p>
    <w:p w14:paraId="6F0A108A" w14:textId="2C283B4C" w:rsidR="002A53DD" w:rsidRDefault="002A14EF" w:rsidP="002A14EF">
      <w:pPr>
        <w:pStyle w:val="CM1"/>
        <w:ind w:right="-90"/>
      </w:pPr>
      <w:r>
        <w:t>To provide some guidance</w:t>
      </w:r>
      <w:r w:rsidR="002A53DD">
        <w:t xml:space="preserve"> to operations</w:t>
      </w:r>
      <w:r>
        <w:t xml:space="preserve"> and</w:t>
      </w:r>
      <w:r w:rsidR="002A53DD">
        <w:t xml:space="preserve"> </w:t>
      </w:r>
      <w:r w:rsidR="00737073">
        <w:t xml:space="preserve">to </w:t>
      </w:r>
      <w:r w:rsidR="002A53DD">
        <w:t>add some</w:t>
      </w:r>
      <w:r>
        <w:t xml:space="preserve"> order to the process of resolving </w:t>
      </w:r>
      <w:r w:rsidR="002A53DD">
        <w:t>short</w:t>
      </w:r>
      <w:r w:rsidR="002F0D4B">
        <w:t>-</w:t>
      </w:r>
      <w:r w:rsidR="002A53DD">
        <w:t>term</w:t>
      </w:r>
      <w:r>
        <w:t xml:space="preserve"> </w:t>
      </w:r>
      <w:r w:rsidR="00737073">
        <w:t xml:space="preserve">difficulties </w:t>
      </w:r>
      <w:r>
        <w:t xml:space="preserve">running </w:t>
      </w:r>
      <w:r w:rsidR="00737073">
        <w:t xml:space="preserve">multiple </w:t>
      </w:r>
      <w:r w:rsidR="00720FB6">
        <w:t>H</w:t>
      </w:r>
      <w:r>
        <w:t xml:space="preserve">alls, we have assigned a priority </w:t>
      </w:r>
      <w:r w:rsidR="00720FB6">
        <w:t>H</w:t>
      </w:r>
      <w:r>
        <w:t>all for each day beam delivery has been scheduled.</w:t>
      </w:r>
      <w:r w:rsidR="002A53DD">
        <w:t xml:space="preserve">   This should simply be thought of </w:t>
      </w:r>
      <w:r w:rsidR="005157D0">
        <w:t xml:space="preserve">as </w:t>
      </w:r>
      <w:r w:rsidR="002A53DD">
        <w:t>a</w:t>
      </w:r>
      <w:r w:rsidR="0067059A">
        <w:t xml:space="preserve"> </w:t>
      </w:r>
      <w:r w:rsidR="0067059A" w:rsidRPr="0067059A">
        <w:rPr>
          <w:i/>
          <w:iCs/>
        </w:rPr>
        <w:t>primus inter pares</w:t>
      </w:r>
      <w:r w:rsidR="0067059A">
        <w:t xml:space="preserve">, </w:t>
      </w:r>
      <w:r w:rsidR="007E585C">
        <w:t>L</w:t>
      </w:r>
      <w:r w:rsidR="0067059A">
        <w:t xml:space="preserve">atin </w:t>
      </w:r>
      <w:proofErr w:type="gramStart"/>
      <w:r w:rsidR="0067059A">
        <w:t xml:space="preserve">for </w:t>
      </w:r>
      <w:r w:rsidR="002A53DD">
        <w:t xml:space="preserve"> “</w:t>
      </w:r>
      <w:proofErr w:type="gramEnd"/>
      <w:r w:rsidR="002A53DD">
        <w:t>first among equals”</w:t>
      </w:r>
      <w:r w:rsidR="0067059A">
        <w:t xml:space="preserve">.  </w:t>
      </w:r>
      <w:r w:rsidR="00524545">
        <w:t xml:space="preserve"> </w:t>
      </w:r>
      <w:r w:rsidR="0067059A">
        <w:t>As always, a</w:t>
      </w:r>
      <w:r w:rsidR="00524545">
        <w:t>ccelerator division will do their best to deliver the required beam to all halls; but when that is not possible and</w:t>
      </w:r>
      <w:r w:rsidR="002F0D4B">
        <w:t xml:space="preserve"> assuming no special guidance from the </w:t>
      </w:r>
      <w:r w:rsidR="005157D0">
        <w:t>P</w:t>
      </w:r>
      <w:r w:rsidR="002F0D4B">
        <w:t xml:space="preserve">rogram </w:t>
      </w:r>
      <w:r w:rsidR="005157D0">
        <w:t>D</w:t>
      </w:r>
      <w:r w:rsidR="002F0D4B">
        <w:t>eputy</w:t>
      </w:r>
      <w:r w:rsidR="00737073">
        <w:t xml:space="preserve"> has been given</w:t>
      </w:r>
      <w:r w:rsidR="002F0D4B">
        <w:t xml:space="preserve">, operations will use the priority </w:t>
      </w:r>
      <w:r w:rsidR="00737073">
        <w:t>h</w:t>
      </w:r>
      <w:r w:rsidR="002F0D4B">
        <w:t>all designation to determine which hall takes precedence</w:t>
      </w:r>
      <w:r w:rsidR="00737073">
        <w:t xml:space="preserve"> in delivering the beam</w:t>
      </w:r>
      <w:r w:rsidR="0067059A">
        <w:t>.</w:t>
      </w:r>
    </w:p>
    <w:p w14:paraId="1B6CF9F2" w14:textId="33264274" w:rsidR="001858EF" w:rsidRDefault="002A14EF" w:rsidP="0017500C">
      <w:pPr>
        <w:pStyle w:val="CM1"/>
        <w:ind w:right="-90"/>
      </w:pPr>
      <w:r>
        <w:t xml:space="preserve"> </w:t>
      </w:r>
    </w:p>
    <w:p w14:paraId="5DD02305" w14:textId="77777777" w:rsidR="00966215" w:rsidRPr="00966215" w:rsidRDefault="00966215" w:rsidP="00966215">
      <w:pPr>
        <w:pStyle w:val="WW-Default"/>
      </w:pPr>
    </w:p>
    <w:p w14:paraId="6E09D011" w14:textId="77777777" w:rsidR="002A14EF" w:rsidRDefault="002A14EF" w:rsidP="002A14EF">
      <w:pPr>
        <w:pStyle w:val="CM9"/>
        <w:spacing w:line="278" w:lineRule="atLeast"/>
        <w:ind w:right="-90"/>
        <w:outlineLvl w:val="0"/>
        <w:rPr>
          <w:b/>
        </w:rPr>
      </w:pPr>
      <w:r>
        <w:rPr>
          <w:b/>
        </w:rPr>
        <w:t xml:space="preserve">Initial Tune-up of New Beams: </w:t>
      </w:r>
    </w:p>
    <w:p w14:paraId="3F034E09" w14:textId="7CD585CF" w:rsidR="009A4EE1" w:rsidRDefault="002A14EF" w:rsidP="003A3944">
      <w:pPr>
        <w:pStyle w:val="WW-Default"/>
        <w:spacing w:line="278" w:lineRule="atLeast"/>
        <w:ind w:right="-90"/>
      </w:pPr>
      <w:r>
        <w:t xml:space="preserve">Normally </w:t>
      </w:r>
      <w:r w:rsidR="004D6374">
        <w:t xml:space="preserve">1.5 </w:t>
      </w:r>
      <w:r>
        <w:t xml:space="preserve">shifts (12 hours) </w:t>
      </w:r>
      <w:proofErr w:type="gramStart"/>
      <w:r>
        <w:t>is</w:t>
      </w:r>
      <w:proofErr w:type="gramEnd"/>
      <w:r>
        <w:t xml:space="preserve"> set aside for tune-up whenever a new beam setup </w:t>
      </w:r>
      <w:r w:rsidR="003810CA">
        <w:t>has been requested. F</w:t>
      </w:r>
      <w:r>
        <w:t xml:space="preserve">or unusual beam setups more time may be scheduled explicitly for tuning at the discretion of the scheduling committee. It is understood that beam tune-ups shall </w:t>
      </w:r>
      <w:r>
        <w:rPr>
          <w:i/>
        </w:rPr>
        <w:t xml:space="preserve">always </w:t>
      </w:r>
      <w:r>
        <w:t xml:space="preserve">be done in the order that the accelerator operations group believes will minimize the </w:t>
      </w:r>
      <w:r>
        <w:rPr>
          <w:i/>
        </w:rPr>
        <w:t xml:space="preserve">total </w:t>
      </w:r>
      <w:r>
        <w:t xml:space="preserve">time needed to tune </w:t>
      </w:r>
      <w:r>
        <w:rPr>
          <w:i/>
        </w:rPr>
        <w:t xml:space="preserve">all </w:t>
      </w:r>
      <w:r>
        <w:t xml:space="preserve">scheduled beams (i.e., the "priority </w:t>
      </w:r>
      <w:r w:rsidR="003810CA">
        <w:t>H</w:t>
      </w:r>
      <w:r>
        <w:t xml:space="preserve">all" beam is not necessarily tuned first). </w:t>
      </w:r>
    </w:p>
    <w:p w14:paraId="318F5146" w14:textId="77777777" w:rsidR="003A3944" w:rsidRDefault="003A3944" w:rsidP="003A3944">
      <w:pPr>
        <w:pStyle w:val="WW-Default"/>
        <w:spacing w:line="278" w:lineRule="atLeast"/>
        <w:ind w:right="-90"/>
        <w:rPr>
          <w:color w:val="00000A"/>
        </w:rPr>
      </w:pPr>
    </w:p>
    <w:p w14:paraId="43213C34" w14:textId="77777777" w:rsidR="00524545" w:rsidRDefault="003A3944" w:rsidP="003A3944">
      <w:pPr>
        <w:pStyle w:val="WW-Default"/>
        <w:spacing w:line="278" w:lineRule="atLeast"/>
        <w:ind w:right="-90"/>
      </w:pPr>
      <w:r>
        <w:rPr>
          <w:b/>
        </w:rPr>
        <w:t>Maintenance/Beam Studies</w:t>
      </w:r>
      <w:r>
        <w:t xml:space="preserve">. </w:t>
      </w:r>
      <w:r w:rsidR="008C3B1D">
        <w:t xml:space="preserve"> </w:t>
      </w:r>
    </w:p>
    <w:p w14:paraId="1D143D95" w14:textId="3CE5E55D" w:rsidR="008B720A" w:rsidRPr="0017500C" w:rsidRDefault="008C3B1D" w:rsidP="00E11C82">
      <w:pPr>
        <w:pStyle w:val="WW-Default"/>
        <w:spacing w:line="278" w:lineRule="atLeast"/>
        <w:ind w:right="-90"/>
      </w:pPr>
      <w:r>
        <w:t xml:space="preserve">As noted </w:t>
      </w:r>
      <w:r w:rsidR="009A4EE1">
        <w:t>earl</w:t>
      </w:r>
      <w:r w:rsidR="00524545">
        <w:t>ier</w:t>
      </w:r>
      <w:r>
        <w:t xml:space="preserve">, </w:t>
      </w:r>
      <w:r w:rsidR="003A3944">
        <w:t xml:space="preserve">Accelerator Division may request up to </w:t>
      </w:r>
      <w:r>
        <w:t>twenty-four</w:t>
      </w:r>
      <w:r w:rsidR="003A3944">
        <w:t xml:space="preserve"> hours per week</w:t>
      </w:r>
      <w:r>
        <w:t xml:space="preserve"> for maint</w:t>
      </w:r>
      <w:r w:rsidR="00EE51D9">
        <w:t>en</w:t>
      </w:r>
      <w:r>
        <w:t>ance and beam studies</w:t>
      </w:r>
      <w:r w:rsidR="00EE51D9">
        <w:t>, including recovery</w:t>
      </w:r>
      <w:r>
        <w:t xml:space="preserve">: 12h beam studies + </w:t>
      </w:r>
      <w:r w:rsidR="00524545">
        <w:t>12</w:t>
      </w:r>
      <w:r>
        <w:t>h general</w:t>
      </w:r>
      <w:r w:rsidR="00524545">
        <w:t xml:space="preserve"> and SRF</w:t>
      </w:r>
      <w:r>
        <w:t xml:space="preserve"> maintenance</w:t>
      </w:r>
      <w:r w:rsidR="003A3944">
        <w:t>.</w:t>
      </w:r>
      <w:r w:rsidR="005157D0">
        <w:t xml:space="preserve">   This total time should include any restoration time needed to return to nominal operations. </w:t>
      </w:r>
      <w:r w:rsidR="003A3944">
        <w:t xml:space="preserve"> </w:t>
      </w:r>
      <w:r>
        <w:t xml:space="preserve"> </w:t>
      </w:r>
      <w:r w:rsidR="00524545">
        <w:t xml:space="preserve"> The Run Coordinators</w:t>
      </w:r>
      <w:r w:rsidR="003A3944">
        <w:t xml:space="preserve"> will be consulted in deciding how </w:t>
      </w:r>
      <w:r w:rsidR="00E3667C">
        <w:t>this time is scheduled</w:t>
      </w:r>
      <w:r w:rsidR="003A3944">
        <w:t xml:space="preserve">, </w:t>
      </w:r>
      <w:r>
        <w:t xml:space="preserve">e.g. several shorter or a few longer blocks of time. </w:t>
      </w:r>
      <w:r w:rsidR="00502AF6">
        <w:t>During the upcoming run period, accelerator may switch to a bi-weekly maintenance/beam studies period making use of larger single block</w:t>
      </w:r>
      <w:r w:rsidR="009A4EE1">
        <w:t>s</w:t>
      </w:r>
      <w:r w:rsidR="00502AF6">
        <w:t xml:space="preserve"> of time but still averaging </w:t>
      </w:r>
      <w:r w:rsidR="00E3667C">
        <w:t xml:space="preserve">twenty-four hours </w:t>
      </w:r>
      <w:r w:rsidR="00502AF6">
        <w:t>per week</w:t>
      </w:r>
      <w:r w:rsidR="00EF1E8E">
        <w:t>.</w:t>
      </w:r>
    </w:p>
    <w:sectPr w:rsidR="008B720A" w:rsidRPr="0017500C" w:rsidSect="00AD1D8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8BA58" w14:textId="77777777" w:rsidR="00A25A93" w:rsidRDefault="00A25A93" w:rsidP="002F5450">
      <w:r>
        <w:separator/>
      </w:r>
    </w:p>
  </w:endnote>
  <w:endnote w:type="continuationSeparator" w:id="0">
    <w:p w14:paraId="44D08651" w14:textId="77777777" w:rsidR="00A25A93" w:rsidRDefault="00A25A93" w:rsidP="002F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Nimbus Sans L">
    <w:altName w:val="Arial"/>
    <w:panose1 w:val="020B0604020202020204"/>
    <w:charset w:val="01"/>
    <w:family w:val="roman"/>
    <w:pitch w:val="variable"/>
  </w:font>
  <w:font w:name="Lucidasan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NewRoman">
    <w:altName w:val="Times New Roman"/>
    <w:panose1 w:val="020B0604020202020204"/>
    <w:charset w:val="00"/>
    <w:family w:val="roman"/>
    <w:notTrueType/>
    <w:pitch w:val="default"/>
  </w:font>
  <w:font w:name="Times">
    <w:altName w:val="Times New Roman"/>
    <w:panose1 w:val="020B06040202020202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6631670"/>
      <w:docPartObj>
        <w:docPartGallery w:val="Page Numbers (Bottom of Page)"/>
        <w:docPartUnique/>
      </w:docPartObj>
    </w:sdtPr>
    <w:sdtContent>
      <w:p w14:paraId="02E8A500" w14:textId="779D646C" w:rsidR="00596F8F" w:rsidRDefault="00596F8F" w:rsidP="00596F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DE301D" w14:textId="77777777" w:rsidR="00596F8F" w:rsidRDefault="00596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3742270"/>
      <w:docPartObj>
        <w:docPartGallery w:val="Page Numbers (Bottom of Page)"/>
        <w:docPartUnique/>
      </w:docPartObj>
    </w:sdtPr>
    <w:sdtContent>
      <w:p w14:paraId="1C071FA2" w14:textId="403B0DD5" w:rsidR="00596F8F" w:rsidRDefault="00596F8F" w:rsidP="00596F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430AED" w14:textId="77777777" w:rsidR="00596F8F" w:rsidRDefault="00596F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E5D57" w14:textId="77777777" w:rsidR="00CD5FF0" w:rsidRDefault="00CD5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0171D" w14:textId="77777777" w:rsidR="00A25A93" w:rsidRDefault="00A25A93" w:rsidP="002F5450">
      <w:r>
        <w:separator/>
      </w:r>
    </w:p>
  </w:footnote>
  <w:footnote w:type="continuationSeparator" w:id="0">
    <w:p w14:paraId="25DD9901" w14:textId="77777777" w:rsidR="00A25A93" w:rsidRDefault="00A25A93" w:rsidP="002F5450">
      <w:r>
        <w:continuationSeparator/>
      </w:r>
    </w:p>
  </w:footnote>
  <w:footnote w:id="1">
    <w:p w14:paraId="4DEFF291" w14:textId="721E1E68" w:rsidR="00AD1D8D" w:rsidRDefault="00AD1D8D" w:rsidP="00AD1D8D">
      <w:pPr>
        <w:pStyle w:val="FootnoteText"/>
      </w:pPr>
      <w:r>
        <w:rPr>
          <w:rStyle w:val="FootnoteReference"/>
        </w:rPr>
        <w:footnoteRef/>
      </w:r>
      <w:r>
        <w:t xml:space="preserve"> With the machine running at 499 MHz</w:t>
      </w:r>
      <w:r w:rsidR="00126C25">
        <w:t>, it is only possible to send the beam to three halls and only possible to send to Hall D with no other hall at 5</w:t>
      </w:r>
      <w:r w:rsidR="00126C25" w:rsidRPr="00126C25">
        <w:rPr>
          <w:vertAlign w:val="superscript"/>
        </w:rPr>
        <w:t>th</w:t>
      </w:r>
      <w:r w:rsidR="00126C25">
        <w:t xml:space="preserve"> pass.</w:t>
      </w:r>
    </w:p>
  </w:footnote>
  <w:footnote w:id="2">
    <w:p w14:paraId="76A4170C" w14:textId="0E760C40" w:rsidR="00AD1D8D" w:rsidRDefault="00AD1D8D">
      <w:pPr>
        <w:pStyle w:val="FootnoteText"/>
      </w:pPr>
      <w:r>
        <w:rPr>
          <w:rStyle w:val="FootnoteReference"/>
        </w:rPr>
        <w:footnoteRef/>
      </w:r>
      <w:r>
        <w:t xml:space="preserve"> </w:t>
      </w:r>
      <w:proofErr w:type="gramStart"/>
      <w:r>
        <w:t>SAM’s</w:t>
      </w:r>
      <w:proofErr w:type="gramEnd"/>
      <w:r>
        <w:t xml:space="preserve"> were previously referred to as the SAD or Scheduled Accelerator Down.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4D36E" w14:textId="15BEBDAE" w:rsidR="00314DEF" w:rsidRDefault="00314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82F2" w14:textId="6FC0BE5E" w:rsidR="00314DEF" w:rsidRDefault="00314D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14FAF" w14:textId="02BA737A" w:rsidR="00314DEF" w:rsidRDefault="00314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5C55"/>
    <w:multiLevelType w:val="multilevel"/>
    <w:tmpl w:val="CAB62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CD86CE9"/>
    <w:multiLevelType w:val="hybridMultilevel"/>
    <w:tmpl w:val="06B0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74C6D"/>
    <w:multiLevelType w:val="hybridMultilevel"/>
    <w:tmpl w:val="6994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E1F29"/>
    <w:multiLevelType w:val="multilevel"/>
    <w:tmpl w:val="36B083E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8173018"/>
    <w:multiLevelType w:val="multilevel"/>
    <w:tmpl w:val="AFC216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B3A7B3B"/>
    <w:multiLevelType w:val="hybridMultilevel"/>
    <w:tmpl w:val="CC44E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15680"/>
    <w:multiLevelType w:val="multilevel"/>
    <w:tmpl w:val="59A222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07E0EE1"/>
    <w:multiLevelType w:val="hybridMultilevel"/>
    <w:tmpl w:val="E7AAFF94"/>
    <w:lvl w:ilvl="0" w:tplc="ABD20C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E36CA0"/>
    <w:multiLevelType w:val="multilevel"/>
    <w:tmpl w:val="F224EF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F612B1E"/>
    <w:multiLevelType w:val="multilevel"/>
    <w:tmpl w:val="CF28DB6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E6F3181"/>
    <w:multiLevelType w:val="multilevel"/>
    <w:tmpl w:val="9AECF6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688100169">
    <w:abstractNumId w:val="6"/>
  </w:num>
  <w:num w:numId="2" w16cid:durableId="2086872513">
    <w:abstractNumId w:val="9"/>
  </w:num>
  <w:num w:numId="3" w16cid:durableId="397636861">
    <w:abstractNumId w:val="3"/>
  </w:num>
  <w:num w:numId="4" w16cid:durableId="1986741948">
    <w:abstractNumId w:val="8"/>
  </w:num>
  <w:num w:numId="5" w16cid:durableId="1979677861">
    <w:abstractNumId w:val="4"/>
  </w:num>
  <w:num w:numId="6" w16cid:durableId="1551185275">
    <w:abstractNumId w:val="0"/>
  </w:num>
  <w:num w:numId="7" w16cid:durableId="337738072">
    <w:abstractNumId w:val="10"/>
  </w:num>
  <w:num w:numId="8" w16cid:durableId="1742026202">
    <w:abstractNumId w:val="5"/>
  </w:num>
  <w:num w:numId="9" w16cid:durableId="1678386698">
    <w:abstractNumId w:val="1"/>
  </w:num>
  <w:num w:numId="10" w16cid:durableId="882137224">
    <w:abstractNumId w:val="2"/>
  </w:num>
  <w:num w:numId="11" w16cid:durableId="504127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60"/>
    <w:rsid w:val="000055AA"/>
    <w:rsid w:val="00014A87"/>
    <w:rsid w:val="00017548"/>
    <w:rsid w:val="0002222B"/>
    <w:rsid w:val="00022C85"/>
    <w:rsid w:val="000259BA"/>
    <w:rsid w:val="000342FD"/>
    <w:rsid w:val="0003734D"/>
    <w:rsid w:val="00042827"/>
    <w:rsid w:val="00043495"/>
    <w:rsid w:val="00043A3F"/>
    <w:rsid w:val="0004706A"/>
    <w:rsid w:val="00047E7D"/>
    <w:rsid w:val="00063965"/>
    <w:rsid w:val="00070302"/>
    <w:rsid w:val="00071D0A"/>
    <w:rsid w:val="00075ED3"/>
    <w:rsid w:val="000807C9"/>
    <w:rsid w:val="000843A7"/>
    <w:rsid w:val="0008473A"/>
    <w:rsid w:val="0008667B"/>
    <w:rsid w:val="00087872"/>
    <w:rsid w:val="0009052F"/>
    <w:rsid w:val="000A0CD5"/>
    <w:rsid w:val="000B0617"/>
    <w:rsid w:val="000B1152"/>
    <w:rsid w:val="000B4F32"/>
    <w:rsid w:val="000B5E57"/>
    <w:rsid w:val="000C44E3"/>
    <w:rsid w:val="000C4EC5"/>
    <w:rsid w:val="000D15E3"/>
    <w:rsid w:val="000D354C"/>
    <w:rsid w:val="000E0E28"/>
    <w:rsid w:val="000F260F"/>
    <w:rsid w:val="000F2FB8"/>
    <w:rsid w:val="000F30D1"/>
    <w:rsid w:val="00100CA3"/>
    <w:rsid w:val="001028D2"/>
    <w:rsid w:val="00106820"/>
    <w:rsid w:val="00110DE5"/>
    <w:rsid w:val="00126C25"/>
    <w:rsid w:val="001344F6"/>
    <w:rsid w:val="00140F42"/>
    <w:rsid w:val="00156095"/>
    <w:rsid w:val="00156F14"/>
    <w:rsid w:val="001603B1"/>
    <w:rsid w:val="00166935"/>
    <w:rsid w:val="001741C6"/>
    <w:rsid w:val="0017500C"/>
    <w:rsid w:val="001756A4"/>
    <w:rsid w:val="0018328D"/>
    <w:rsid w:val="001858EF"/>
    <w:rsid w:val="0018690E"/>
    <w:rsid w:val="00186943"/>
    <w:rsid w:val="00187D09"/>
    <w:rsid w:val="00187ED0"/>
    <w:rsid w:val="00193908"/>
    <w:rsid w:val="00195876"/>
    <w:rsid w:val="00197763"/>
    <w:rsid w:val="001A1C07"/>
    <w:rsid w:val="001A235E"/>
    <w:rsid w:val="001A316E"/>
    <w:rsid w:val="001A40C7"/>
    <w:rsid w:val="001A5EC4"/>
    <w:rsid w:val="001A612A"/>
    <w:rsid w:val="001B0E8E"/>
    <w:rsid w:val="001B2443"/>
    <w:rsid w:val="001B35D3"/>
    <w:rsid w:val="001B3D9A"/>
    <w:rsid w:val="001B61C5"/>
    <w:rsid w:val="001C1689"/>
    <w:rsid w:val="001D2083"/>
    <w:rsid w:val="001D3147"/>
    <w:rsid w:val="001D3EF2"/>
    <w:rsid w:val="001D6CCA"/>
    <w:rsid w:val="001E2670"/>
    <w:rsid w:val="001E4030"/>
    <w:rsid w:val="001F02EA"/>
    <w:rsid w:val="001F08CF"/>
    <w:rsid w:val="001F22FF"/>
    <w:rsid w:val="001F28CC"/>
    <w:rsid w:val="001F5FBD"/>
    <w:rsid w:val="00203662"/>
    <w:rsid w:val="00212BE7"/>
    <w:rsid w:val="00220391"/>
    <w:rsid w:val="00223FAA"/>
    <w:rsid w:val="00224261"/>
    <w:rsid w:val="002266D3"/>
    <w:rsid w:val="0023033D"/>
    <w:rsid w:val="002355CD"/>
    <w:rsid w:val="00237445"/>
    <w:rsid w:val="002444CA"/>
    <w:rsid w:val="00250E17"/>
    <w:rsid w:val="002529F0"/>
    <w:rsid w:val="002530AB"/>
    <w:rsid w:val="002537C9"/>
    <w:rsid w:val="00254D2C"/>
    <w:rsid w:val="002567F1"/>
    <w:rsid w:val="00262A7E"/>
    <w:rsid w:val="0026680E"/>
    <w:rsid w:val="002712F0"/>
    <w:rsid w:val="002730A0"/>
    <w:rsid w:val="002875BD"/>
    <w:rsid w:val="002A14EF"/>
    <w:rsid w:val="002A53DD"/>
    <w:rsid w:val="002A6862"/>
    <w:rsid w:val="002A75CB"/>
    <w:rsid w:val="002B08F2"/>
    <w:rsid w:val="002B0EB6"/>
    <w:rsid w:val="002B23D6"/>
    <w:rsid w:val="002B69C5"/>
    <w:rsid w:val="002C25B1"/>
    <w:rsid w:val="002D4951"/>
    <w:rsid w:val="002D6DE2"/>
    <w:rsid w:val="002D7AFB"/>
    <w:rsid w:val="002F0D4B"/>
    <w:rsid w:val="002F1C2B"/>
    <w:rsid w:val="002F5450"/>
    <w:rsid w:val="002F6123"/>
    <w:rsid w:val="00300396"/>
    <w:rsid w:val="00314DEF"/>
    <w:rsid w:val="00316545"/>
    <w:rsid w:val="00320448"/>
    <w:rsid w:val="003223FC"/>
    <w:rsid w:val="00324948"/>
    <w:rsid w:val="00327067"/>
    <w:rsid w:val="003330FA"/>
    <w:rsid w:val="00333A88"/>
    <w:rsid w:val="00333E6E"/>
    <w:rsid w:val="003432D0"/>
    <w:rsid w:val="00345262"/>
    <w:rsid w:val="00350701"/>
    <w:rsid w:val="00350B54"/>
    <w:rsid w:val="003561A4"/>
    <w:rsid w:val="00362A27"/>
    <w:rsid w:val="0036421F"/>
    <w:rsid w:val="00376974"/>
    <w:rsid w:val="003810CA"/>
    <w:rsid w:val="00384AC0"/>
    <w:rsid w:val="003941F4"/>
    <w:rsid w:val="00394EE1"/>
    <w:rsid w:val="0039602C"/>
    <w:rsid w:val="003A33F9"/>
    <w:rsid w:val="003A3944"/>
    <w:rsid w:val="003A65CA"/>
    <w:rsid w:val="003C10FF"/>
    <w:rsid w:val="003C2F76"/>
    <w:rsid w:val="003C3CCD"/>
    <w:rsid w:val="003C5138"/>
    <w:rsid w:val="003D2991"/>
    <w:rsid w:val="003D36CE"/>
    <w:rsid w:val="003D387D"/>
    <w:rsid w:val="003E32DE"/>
    <w:rsid w:val="003E337E"/>
    <w:rsid w:val="003E35E7"/>
    <w:rsid w:val="003F2770"/>
    <w:rsid w:val="003F2B4E"/>
    <w:rsid w:val="003F69C7"/>
    <w:rsid w:val="004005E4"/>
    <w:rsid w:val="00402880"/>
    <w:rsid w:val="00402BC6"/>
    <w:rsid w:val="004030FD"/>
    <w:rsid w:val="00404F10"/>
    <w:rsid w:val="0042459C"/>
    <w:rsid w:val="0043131E"/>
    <w:rsid w:val="00432572"/>
    <w:rsid w:val="00433F35"/>
    <w:rsid w:val="004360D3"/>
    <w:rsid w:val="00437EF9"/>
    <w:rsid w:val="004437A6"/>
    <w:rsid w:val="00454B4E"/>
    <w:rsid w:val="00455CE3"/>
    <w:rsid w:val="00456D04"/>
    <w:rsid w:val="00472AB6"/>
    <w:rsid w:val="00475999"/>
    <w:rsid w:val="004820B6"/>
    <w:rsid w:val="004823CD"/>
    <w:rsid w:val="00484C3B"/>
    <w:rsid w:val="00494AE7"/>
    <w:rsid w:val="00496697"/>
    <w:rsid w:val="004B57E2"/>
    <w:rsid w:val="004C0D89"/>
    <w:rsid w:val="004C60B6"/>
    <w:rsid w:val="004D202B"/>
    <w:rsid w:val="004D27C5"/>
    <w:rsid w:val="004D3731"/>
    <w:rsid w:val="004D4A7B"/>
    <w:rsid w:val="004D6374"/>
    <w:rsid w:val="004D797A"/>
    <w:rsid w:val="004F3B5D"/>
    <w:rsid w:val="00502AF6"/>
    <w:rsid w:val="00503604"/>
    <w:rsid w:val="0051143E"/>
    <w:rsid w:val="005157D0"/>
    <w:rsid w:val="0051591F"/>
    <w:rsid w:val="00524545"/>
    <w:rsid w:val="00525806"/>
    <w:rsid w:val="005309AD"/>
    <w:rsid w:val="00535E11"/>
    <w:rsid w:val="00540C35"/>
    <w:rsid w:val="0055131E"/>
    <w:rsid w:val="00560C56"/>
    <w:rsid w:val="00570A79"/>
    <w:rsid w:val="005711ED"/>
    <w:rsid w:val="00572510"/>
    <w:rsid w:val="0057773B"/>
    <w:rsid w:val="005814A5"/>
    <w:rsid w:val="005869AE"/>
    <w:rsid w:val="00586C88"/>
    <w:rsid w:val="00596F8F"/>
    <w:rsid w:val="005B3F9C"/>
    <w:rsid w:val="005B485D"/>
    <w:rsid w:val="005C2F47"/>
    <w:rsid w:val="005C7CC8"/>
    <w:rsid w:val="005D23B3"/>
    <w:rsid w:val="005D3982"/>
    <w:rsid w:val="005F46DB"/>
    <w:rsid w:val="005F7E37"/>
    <w:rsid w:val="00600FE5"/>
    <w:rsid w:val="00604DBC"/>
    <w:rsid w:val="006218E2"/>
    <w:rsid w:val="006224A0"/>
    <w:rsid w:val="00623130"/>
    <w:rsid w:val="00624593"/>
    <w:rsid w:val="00625F07"/>
    <w:rsid w:val="0063028B"/>
    <w:rsid w:val="0063156B"/>
    <w:rsid w:val="00632188"/>
    <w:rsid w:val="006337E0"/>
    <w:rsid w:val="006346A4"/>
    <w:rsid w:val="00634FBD"/>
    <w:rsid w:val="00636C86"/>
    <w:rsid w:val="006425F6"/>
    <w:rsid w:val="00642A00"/>
    <w:rsid w:val="00643B0E"/>
    <w:rsid w:val="006451C0"/>
    <w:rsid w:val="00651836"/>
    <w:rsid w:val="00654D59"/>
    <w:rsid w:val="00667344"/>
    <w:rsid w:val="0067059A"/>
    <w:rsid w:val="006743FB"/>
    <w:rsid w:val="006762FA"/>
    <w:rsid w:val="00676BBA"/>
    <w:rsid w:val="006875B9"/>
    <w:rsid w:val="00691962"/>
    <w:rsid w:val="00692F91"/>
    <w:rsid w:val="006A375A"/>
    <w:rsid w:val="006C251B"/>
    <w:rsid w:val="006D2033"/>
    <w:rsid w:val="006D2203"/>
    <w:rsid w:val="006D3060"/>
    <w:rsid w:val="006E3312"/>
    <w:rsid w:val="006E4E56"/>
    <w:rsid w:val="006F0811"/>
    <w:rsid w:val="006F28FF"/>
    <w:rsid w:val="006F455E"/>
    <w:rsid w:val="006F6446"/>
    <w:rsid w:val="006F7B71"/>
    <w:rsid w:val="00706040"/>
    <w:rsid w:val="00711C6C"/>
    <w:rsid w:val="00720FB6"/>
    <w:rsid w:val="00724DD3"/>
    <w:rsid w:val="007261CF"/>
    <w:rsid w:val="00726F56"/>
    <w:rsid w:val="00730BAB"/>
    <w:rsid w:val="00735D2C"/>
    <w:rsid w:val="00737073"/>
    <w:rsid w:val="007421D8"/>
    <w:rsid w:val="00742A31"/>
    <w:rsid w:val="007476CB"/>
    <w:rsid w:val="007527AE"/>
    <w:rsid w:val="007C0A59"/>
    <w:rsid w:val="007C12C5"/>
    <w:rsid w:val="007C20AE"/>
    <w:rsid w:val="007C285A"/>
    <w:rsid w:val="007D0613"/>
    <w:rsid w:val="007D44C9"/>
    <w:rsid w:val="007D703B"/>
    <w:rsid w:val="007E2E1C"/>
    <w:rsid w:val="007E585C"/>
    <w:rsid w:val="007E5E46"/>
    <w:rsid w:val="00800EF1"/>
    <w:rsid w:val="00807020"/>
    <w:rsid w:val="0081020C"/>
    <w:rsid w:val="00817F59"/>
    <w:rsid w:val="00824BD9"/>
    <w:rsid w:val="008273A1"/>
    <w:rsid w:val="008275D3"/>
    <w:rsid w:val="00834410"/>
    <w:rsid w:val="00836C44"/>
    <w:rsid w:val="00843FDD"/>
    <w:rsid w:val="00860E51"/>
    <w:rsid w:val="0086204A"/>
    <w:rsid w:val="0086270F"/>
    <w:rsid w:val="0086292D"/>
    <w:rsid w:val="008815B6"/>
    <w:rsid w:val="008878DA"/>
    <w:rsid w:val="00892D66"/>
    <w:rsid w:val="008955BC"/>
    <w:rsid w:val="008A2C9E"/>
    <w:rsid w:val="008A3520"/>
    <w:rsid w:val="008A5F3A"/>
    <w:rsid w:val="008A64F9"/>
    <w:rsid w:val="008A7EE2"/>
    <w:rsid w:val="008B20FD"/>
    <w:rsid w:val="008B2DCA"/>
    <w:rsid w:val="008B4D0F"/>
    <w:rsid w:val="008B4D5B"/>
    <w:rsid w:val="008B720A"/>
    <w:rsid w:val="008C3B1D"/>
    <w:rsid w:val="008C5A5B"/>
    <w:rsid w:val="008D5C96"/>
    <w:rsid w:val="008E29EA"/>
    <w:rsid w:val="008E426B"/>
    <w:rsid w:val="008E659A"/>
    <w:rsid w:val="008E7FEE"/>
    <w:rsid w:val="008F430A"/>
    <w:rsid w:val="0090004C"/>
    <w:rsid w:val="00901133"/>
    <w:rsid w:val="009055B2"/>
    <w:rsid w:val="00907550"/>
    <w:rsid w:val="009123CA"/>
    <w:rsid w:val="00917E8C"/>
    <w:rsid w:val="00921E87"/>
    <w:rsid w:val="00921E99"/>
    <w:rsid w:val="0092331D"/>
    <w:rsid w:val="009260CE"/>
    <w:rsid w:val="00932A33"/>
    <w:rsid w:val="00933964"/>
    <w:rsid w:val="00934EED"/>
    <w:rsid w:val="00936814"/>
    <w:rsid w:val="0093778D"/>
    <w:rsid w:val="00940B88"/>
    <w:rsid w:val="00941103"/>
    <w:rsid w:val="00945A16"/>
    <w:rsid w:val="00945FF9"/>
    <w:rsid w:val="009510E6"/>
    <w:rsid w:val="00952C3D"/>
    <w:rsid w:val="0095671E"/>
    <w:rsid w:val="00962A56"/>
    <w:rsid w:val="00966215"/>
    <w:rsid w:val="00976E6C"/>
    <w:rsid w:val="00977E3B"/>
    <w:rsid w:val="009836F2"/>
    <w:rsid w:val="00985F3B"/>
    <w:rsid w:val="0099295B"/>
    <w:rsid w:val="00992D22"/>
    <w:rsid w:val="009A02FF"/>
    <w:rsid w:val="009A0378"/>
    <w:rsid w:val="009A4EE1"/>
    <w:rsid w:val="009B5C8C"/>
    <w:rsid w:val="009B60C8"/>
    <w:rsid w:val="009C1CD5"/>
    <w:rsid w:val="009C4339"/>
    <w:rsid w:val="009C46BB"/>
    <w:rsid w:val="009D357E"/>
    <w:rsid w:val="009E5985"/>
    <w:rsid w:val="009F04C5"/>
    <w:rsid w:val="009F649C"/>
    <w:rsid w:val="00A14C17"/>
    <w:rsid w:val="00A25A93"/>
    <w:rsid w:val="00A26BB4"/>
    <w:rsid w:val="00A31104"/>
    <w:rsid w:val="00A34491"/>
    <w:rsid w:val="00A36F8D"/>
    <w:rsid w:val="00A401BC"/>
    <w:rsid w:val="00A42F3F"/>
    <w:rsid w:val="00A503A4"/>
    <w:rsid w:val="00A530B8"/>
    <w:rsid w:val="00A55430"/>
    <w:rsid w:val="00A5784C"/>
    <w:rsid w:val="00A615D3"/>
    <w:rsid w:val="00A64E05"/>
    <w:rsid w:val="00A67102"/>
    <w:rsid w:val="00A672AC"/>
    <w:rsid w:val="00A716C4"/>
    <w:rsid w:val="00A85BF9"/>
    <w:rsid w:val="00A9462D"/>
    <w:rsid w:val="00A95BCB"/>
    <w:rsid w:val="00AA2A56"/>
    <w:rsid w:val="00AA72DF"/>
    <w:rsid w:val="00AC326D"/>
    <w:rsid w:val="00AC54CF"/>
    <w:rsid w:val="00AC6954"/>
    <w:rsid w:val="00AD1D8D"/>
    <w:rsid w:val="00AD2792"/>
    <w:rsid w:val="00AD698D"/>
    <w:rsid w:val="00AE1EF5"/>
    <w:rsid w:val="00AE69E4"/>
    <w:rsid w:val="00AF090C"/>
    <w:rsid w:val="00AF2947"/>
    <w:rsid w:val="00AF2F71"/>
    <w:rsid w:val="00AF4BD5"/>
    <w:rsid w:val="00B025E3"/>
    <w:rsid w:val="00B032C8"/>
    <w:rsid w:val="00B13F6E"/>
    <w:rsid w:val="00B21EE9"/>
    <w:rsid w:val="00B230FF"/>
    <w:rsid w:val="00B372FC"/>
    <w:rsid w:val="00B43504"/>
    <w:rsid w:val="00B44B75"/>
    <w:rsid w:val="00B512C0"/>
    <w:rsid w:val="00B52A75"/>
    <w:rsid w:val="00B53DCD"/>
    <w:rsid w:val="00B54887"/>
    <w:rsid w:val="00B5521B"/>
    <w:rsid w:val="00B56289"/>
    <w:rsid w:val="00B57C1A"/>
    <w:rsid w:val="00B6092C"/>
    <w:rsid w:val="00B62274"/>
    <w:rsid w:val="00B653F5"/>
    <w:rsid w:val="00B718CC"/>
    <w:rsid w:val="00B7205E"/>
    <w:rsid w:val="00B72EBF"/>
    <w:rsid w:val="00B76B1D"/>
    <w:rsid w:val="00B82560"/>
    <w:rsid w:val="00B95167"/>
    <w:rsid w:val="00B97E45"/>
    <w:rsid w:val="00BA1AA1"/>
    <w:rsid w:val="00BA7905"/>
    <w:rsid w:val="00BB16C3"/>
    <w:rsid w:val="00BB38C5"/>
    <w:rsid w:val="00BB714D"/>
    <w:rsid w:val="00BD1D81"/>
    <w:rsid w:val="00BD3907"/>
    <w:rsid w:val="00BE3A63"/>
    <w:rsid w:val="00BF420D"/>
    <w:rsid w:val="00BF4396"/>
    <w:rsid w:val="00C009F5"/>
    <w:rsid w:val="00C02A33"/>
    <w:rsid w:val="00C15111"/>
    <w:rsid w:val="00C22BEE"/>
    <w:rsid w:val="00C35CDA"/>
    <w:rsid w:val="00C368A7"/>
    <w:rsid w:val="00C41F0A"/>
    <w:rsid w:val="00C45A81"/>
    <w:rsid w:val="00C561A4"/>
    <w:rsid w:val="00C60E07"/>
    <w:rsid w:val="00C64FCB"/>
    <w:rsid w:val="00C65286"/>
    <w:rsid w:val="00C65770"/>
    <w:rsid w:val="00C67823"/>
    <w:rsid w:val="00C74FC8"/>
    <w:rsid w:val="00C75350"/>
    <w:rsid w:val="00C75397"/>
    <w:rsid w:val="00C8278E"/>
    <w:rsid w:val="00C82D6D"/>
    <w:rsid w:val="00C82FBB"/>
    <w:rsid w:val="00C93F44"/>
    <w:rsid w:val="00C948A6"/>
    <w:rsid w:val="00C94D46"/>
    <w:rsid w:val="00C95C08"/>
    <w:rsid w:val="00C96D3B"/>
    <w:rsid w:val="00CA5E3D"/>
    <w:rsid w:val="00CB2C2A"/>
    <w:rsid w:val="00CB4ED2"/>
    <w:rsid w:val="00CC1DFA"/>
    <w:rsid w:val="00CC43EA"/>
    <w:rsid w:val="00CD306A"/>
    <w:rsid w:val="00CD5FF0"/>
    <w:rsid w:val="00CE0212"/>
    <w:rsid w:val="00CE4510"/>
    <w:rsid w:val="00CE50EB"/>
    <w:rsid w:val="00CE64F1"/>
    <w:rsid w:val="00CF085E"/>
    <w:rsid w:val="00CF1DD2"/>
    <w:rsid w:val="00CF44B8"/>
    <w:rsid w:val="00CF7262"/>
    <w:rsid w:val="00D12BC6"/>
    <w:rsid w:val="00D15E6B"/>
    <w:rsid w:val="00D16D60"/>
    <w:rsid w:val="00D171FC"/>
    <w:rsid w:val="00D17C1D"/>
    <w:rsid w:val="00D22772"/>
    <w:rsid w:val="00D22A93"/>
    <w:rsid w:val="00D31AE9"/>
    <w:rsid w:val="00D34C9A"/>
    <w:rsid w:val="00D41E9F"/>
    <w:rsid w:val="00D427C4"/>
    <w:rsid w:val="00D441CB"/>
    <w:rsid w:val="00D4661C"/>
    <w:rsid w:val="00D542BC"/>
    <w:rsid w:val="00D542FE"/>
    <w:rsid w:val="00D5633C"/>
    <w:rsid w:val="00D56844"/>
    <w:rsid w:val="00D62392"/>
    <w:rsid w:val="00D6654B"/>
    <w:rsid w:val="00D82F68"/>
    <w:rsid w:val="00D85AB4"/>
    <w:rsid w:val="00D91FE3"/>
    <w:rsid w:val="00D92E18"/>
    <w:rsid w:val="00D944C2"/>
    <w:rsid w:val="00D974C0"/>
    <w:rsid w:val="00DA05C3"/>
    <w:rsid w:val="00DA0B86"/>
    <w:rsid w:val="00DA323F"/>
    <w:rsid w:val="00DA3B37"/>
    <w:rsid w:val="00DB0801"/>
    <w:rsid w:val="00DC58C3"/>
    <w:rsid w:val="00DE00EA"/>
    <w:rsid w:val="00DE0679"/>
    <w:rsid w:val="00DE74E1"/>
    <w:rsid w:val="00DF0C46"/>
    <w:rsid w:val="00DF244C"/>
    <w:rsid w:val="00DF3119"/>
    <w:rsid w:val="00DF3CA2"/>
    <w:rsid w:val="00DF46C7"/>
    <w:rsid w:val="00E0222F"/>
    <w:rsid w:val="00E06282"/>
    <w:rsid w:val="00E11C82"/>
    <w:rsid w:val="00E12560"/>
    <w:rsid w:val="00E14126"/>
    <w:rsid w:val="00E2048C"/>
    <w:rsid w:val="00E208A8"/>
    <w:rsid w:val="00E25197"/>
    <w:rsid w:val="00E25203"/>
    <w:rsid w:val="00E2650D"/>
    <w:rsid w:val="00E27B7F"/>
    <w:rsid w:val="00E33C6A"/>
    <w:rsid w:val="00E35694"/>
    <w:rsid w:val="00E3667C"/>
    <w:rsid w:val="00E45002"/>
    <w:rsid w:val="00E46B5F"/>
    <w:rsid w:val="00E52D06"/>
    <w:rsid w:val="00E52D53"/>
    <w:rsid w:val="00E619A9"/>
    <w:rsid w:val="00E61BC1"/>
    <w:rsid w:val="00E629F2"/>
    <w:rsid w:val="00E62F97"/>
    <w:rsid w:val="00E650C3"/>
    <w:rsid w:val="00E66650"/>
    <w:rsid w:val="00E72DCF"/>
    <w:rsid w:val="00E76DE1"/>
    <w:rsid w:val="00E806B2"/>
    <w:rsid w:val="00E810FB"/>
    <w:rsid w:val="00E82E27"/>
    <w:rsid w:val="00E84F25"/>
    <w:rsid w:val="00E94259"/>
    <w:rsid w:val="00E97612"/>
    <w:rsid w:val="00E977A9"/>
    <w:rsid w:val="00EA0D4D"/>
    <w:rsid w:val="00EB19F3"/>
    <w:rsid w:val="00EB23BA"/>
    <w:rsid w:val="00EC2ACD"/>
    <w:rsid w:val="00EC3DDB"/>
    <w:rsid w:val="00EC7410"/>
    <w:rsid w:val="00EC7FDC"/>
    <w:rsid w:val="00ED2C23"/>
    <w:rsid w:val="00ED4D0B"/>
    <w:rsid w:val="00EE08A2"/>
    <w:rsid w:val="00EE1384"/>
    <w:rsid w:val="00EE3472"/>
    <w:rsid w:val="00EE51D9"/>
    <w:rsid w:val="00EE66E3"/>
    <w:rsid w:val="00EF1E8E"/>
    <w:rsid w:val="00EF245C"/>
    <w:rsid w:val="00EF5B14"/>
    <w:rsid w:val="00F054DD"/>
    <w:rsid w:val="00F062A4"/>
    <w:rsid w:val="00F14B63"/>
    <w:rsid w:val="00F22AD4"/>
    <w:rsid w:val="00F30671"/>
    <w:rsid w:val="00F34048"/>
    <w:rsid w:val="00F42230"/>
    <w:rsid w:val="00F45BC8"/>
    <w:rsid w:val="00F5071E"/>
    <w:rsid w:val="00F51A5C"/>
    <w:rsid w:val="00F608FA"/>
    <w:rsid w:val="00F6246A"/>
    <w:rsid w:val="00F776BC"/>
    <w:rsid w:val="00F81A92"/>
    <w:rsid w:val="00F84C4F"/>
    <w:rsid w:val="00F861A3"/>
    <w:rsid w:val="00F923A2"/>
    <w:rsid w:val="00FA245E"/>
    <w:rsid w:val="00FA45A5"/>
    <w:rsid w:val="00FB0BA5"/>
    <w:rsid w:val="00FB15ED"/>
    <w:rsid w:val="00FB5BA5"/>
    <w:rsid w:val="00FC03E2"/>
    <w:rsid w:val="00FC2B80"/>
    <w:rsid w:val="00FE234F"/>
    <w:rsid w:val="00FE3ABF"/>
    <w:rsid w:val="00FF06E3"/>
    <w:rsid w:val="00FF08B2"/>
    <w:rsid w:val="00FF299D"/>
    <w:rsid w:val="00FF52D7"/>
    <w:rsid w:val="00FF5F35"/>
    <w:rsid w:val="00FF7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2084E"/>
  <w15:docId w15:val="{4BF043D5-233B-6D4E-8B9C-C7FFB35F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31E"/>
  </w:style>
  <w:style w:type="paragraph" w:styleId="Heading1">
    <w:name w:val="heading 1"/>
    <w:basedOn w:val="Normal"/>
    <w:next w:val="Normal"/>
    <w:link w:val="Heading1Char"/>
    <w:qFormat/>
    <w:rsid w:val="00DC58C3"/>
    <w:pPr>
      <w:keepNext/>
      <w:keepLines/>
      <w:suppressAutoHyphens/>
      <w:spacing w:before="480"/>
      <w:outlineLvl w:val="0"/>
    </w:pPr>
    <w:rPr>
      <w:rFonts w:asciiTheme="majorHAnsi" w:eastAsiaTheme="majorEastAsia" w:hAnsiTheme="majorHAnsi" w:cstheme="majorBidi"/>
      <w:b/>
      <w:bCs/>
      <w:color w:val="345A8A" w:themeColor="accent1" w:themeShade="B5"/>
      <w:sz w:val="32"/>
      <w:szCs w:val="32"/>
      <w:lang w:eastAsia="ar-SA"/>
    </w:rPr>
  </w:style>
  <w:style w:type="paragraph" w:styleId="Heading2">
    <w:name w:val="heading 2"/>
    <w:basedOn w:val="Normal"/>
    <w:next w:val="Normal"/>
    <w:link w:val="Heading2Char"/>
    <w:unhideWhenUsed/>
    <w:qFormat/>
    <w:rsid w:val="00DC58C3"/>
    <w:pPr>
      <w:keepNext/>
      <w:keepLines/>
      <w:suppressAutoHyphens/>
      <w:spacing w:before="200"/>
      <w:outlineLvl w:val="1"/>
    </w:pPr>
    <w:rPr>
      <w:rFonts w:asciiTheme="majorHAnsi" w:eastAsiaTheme="majorEastAsia" w:hAnsiTheme="majorHAnsi" w:cstheme="majorBidi"/>
      <w:b/>
      <w:bCs/>
      <w:color w:val="4F81BD" w:themeColor="accent1"/>
      <w:sz w:val="26"/>
      <w:szCs w:val="26"/>
      <w:lang w:eastAsia="ar-SA"/>
    </w:rPr>
  </w:style>
  <w:style w:type="paragraph" w:styleId="Heading3">
    <w:name w:val="heading 3"/>
    <w:basedOn w:val="Normal"/>
    <w:next w:val="BodyText"/>
    <w:link w:val="Heading3Char"/>
    <w:qFormat/>
    <w:rsid w:val="009A4E26"/>
    <w:pPr>
      <w:tabs>
        <w:tab w:val="left" w:pos="0"/>
      </w:tabs>
      <w:suppressAutoHyphens/>
      <w:spacing w:before="100" w:after="100"/>
      <w:outlineLvl w:val="2"/>
    </w:pPr>
    <w:rPr>
      <w:b/>
      <w:bCs/>
      <w:sz w:val="27"/>
      <w:szCs w:val="27"/>
      <w:lang w:eastAsia="ar-SA"/>
    </w:rPr>
  </w:style>
  <w:style w:type="paragraph" w:styleId="Heading4">
    <w:name w:val="heading 4"/>
    <w:basedOn w:val="Normal"/>
    <w:next w:val="Normal"/>
    <w:link w:val="Heading4Char"/>
    <w:unhideWhenUsed/>
    <w:qFormat/>
    <w:rsid w:val="00DC58C3"/>
    <w:pPr>
      <w:keepNext/>
      <w:keepLines/>
      <w:suppressAutoHyphens/>
      <w:spacing w:before="200"/>
      <w:outlineLvl w:val="3"/>
    </w:pPr>
    <w:rPr>
      <w:rFonts w:asciiTheme="majorHAnsi" w:eastAsiaTheme="majorEastAsia" w:hAnsiTheme="majorHAnsi" w:cstheme="majorBidi"/>
      <w:b/>
      <w:bCs/>
      <w:i/>
      <w:iCs/>
      <w:color w:val="4F81BD" w:themeColor="accent1"/>
      <w:lang w:eastAsia="ar-SA"/>
    </w:rPr>
  </w:style>
  <w:style w:type="paragraph" w:styleId="Heading6">
    <w:name w:val="heading 6"/>
    <w:basedOn w:val="Normal"/>
    <w:next w:val="Normal"/>
    <w:qFormat/>
    <w:rsid w:val="009A4E26"/>
    <w:pPr>
      <w:keepNext/>
      <w:widowControl w:val="0"/>
      <w:tabs>
        <w:tab w:val="left" w:pos="0"/>
      </w:tabs>
      <w:suppressAutoHyphens/>
      <w:spacing w:before="100" w:after="100"/>
      <w:outlineLvl w:val="5"/>
    </w:pPr>
    <w:rPr>
      <w:b/>
      <w:color w:val="00000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qFormat/>
    <w:rsid w:val="009A4E26"/>
    <w:rPr>
      <w:rFonts w:ascii="Symbol" w:hAnsi="Symbol"/>
    </w:rPr>
  </w:style>
  <w:style w:type="character" w:customStyle="1" w:styleId="WW8Num5z0">
    <w:name w:val="WW8Num5z0"/>
    <w:qFormat/>
    <w:rsid w:val="009A4E26"/>
    <w:rPr>
      <w:rFonts w:ascii="Symbol" w:hAnsi="Symbol"/>
    </w:rPr>
  </w:style>
  <w:style w:type="character" w:customStyle="1" w:styleId="Absatz-Standardschriftart">
    <w:name w:val="Absatz-Standardschriftart"/>
    <w:qFormat/>
    <w:rsid w:val="009A4E26"/>
  </w:style>
  <w:style w:type="character" w:customStyle="1" w:styleId="WW8Num6z0">
    <w:name w:val="WW8Num6z0"/>
    <w:qFormat/>
    <w:rsid w:val="009A4E26"/>
    <w:rPr>
      <w:rFonts w:ascii="Symbol" w:hAnsi="Symbol"/>
    </w:rPr>
  </w:style>
  <w:style w:type="character" w:customStyle="1" w:styleId="WW8Num6z1">
    <w:name w:val="WW8Num6z1"/>
    <w:qFormat/>
    <w:rsid w:val="009A4E26"/>
    <w:rPr>
      <w:rFonts w:ascii="Courier New" w:hAnsi="Courier New" w:cs="Symbol"/>
    </w:rPr>
  </w:style>
  <w:style w:type="character" w:customStyle="1" w:styleId="WW8Num6z2">
    <w:name w:val="WW8Num6z2"/>
    <w:qFormat/>
    <w:rsid w:val="009A4E26"/>
    <w:rPr>
      <w:rFonts w:ascii="Wingdings" w:hAnsi="Wingdings"/>
    </w:rPr>
  </w:style>
  <w:style w:type="character" w:customStyle="1" w:styleId="WW8Num7z0">
    <w:name w:val="WW8Num7z0"/>
    <w:qFormat/>
    <w:rsid w:val="009A4E26"/>
    <w:rPr>
      <w:rFonts w:ascii="Courier New" w:hAnsi="Courier New"/>
    </w:rPr>
  </w:style>
  <w:style w:type="character" w:customStyle="1" w:styleId="WW8Num7z1">
    <w:name w:val="WW8Num7z1"/>
    <w:qFormat/>
    <w:rsid w:val="009A4E26"/>
    <w:rPr>
      <w:rFonts w:ascii="Courier New" w:hAnsi="Courier New" w:cs="Symbol"/>
    </w:rPr>
  </w:style>
  <w:style w:type="character" w:customStyle="1" w:styleId="WW8Num7z2">
    <w:name w:val="WW8Num7z2"/>
    <w:qFormat/>
    <w:rsid w:val="009A4E26"/>
    <w:rPr>
      <w:rFonts w:ascii="Wingdings" w:hAnsi="Wingdings"/>
    </w:rPr>
  </w:style>
  <w:style w:type="character" w:customStyle="1" w:styleId="WW8Num7z3">
    <w:name w:val="WW8Num7z3"/>
    <w:qFormat/>
    <w:rsid w:val="009A4E26"/>
    <w:rPr>
      <w:rFonts w:ascii="Symbol" w:hAnsi="Symbol"/>
    </w:rPr>
  </w:style>
  <w:style w:type="character" w:customStyle="1" w:styleId="WW8Num10z0">
    <w:name w:val="WW8Num10z0"/>
    <w:qFormat/>
    <w:rsid w:val="009A4E26"/>
    <w:rPr>
      <w:rFonts w:ascii="Symbol" w:hAnsi="Symbol"/>
    </w:rPr>
  </w:style>
  <w:style w:type="character" w:customStyle="1" w:styleId="WW8Num10z1">
    <w:name w:val="WW8Num10z1"/>
    <w:qFormat/>
    <w:rsid w:val="009A4E26"/>
    <w:rPr>
      <w:rFonts w:ascii="Courier New" w:hAnsi="Courier New" w:cs="Symbol"/>
    </w:rPr>
  </w:style>
  <w:style w:type="character" w:customStyle="1" w:styleId="WW8Num10z2">
    <w:name w:val="WW8Num10z2"/>
    <w:qFormat/>
    <w:rsid w:val="009A4E26"/>
    <w:rPr>
      <w:rFonts w:ascii="Wingdings" w:hAnsi="Wingdings"/>
    </w:rPr>
  </w:style>
  <w:style w:type="character" w:customStyle="1" w:styleId="WW8Num11z0">
    <w:name w:val="WW8Num11z0"/>
    <w:qFormat/>
    <w:rsid w:val="009A4E26"/>
    <w:rPr>
      <w:rFonts w:ascii="Courier New" w:hAnsi="Courier New"/>
    </w:rPr>
  </w:style>
  <w:style w:type="character" w:customStyle="1" w:styleId="WW8Num11z1">
    <w:name w:val="WW8Num11z1"/>
    <w:qFormat/>
    <w:rsid w:val="009A4E26"/>
    <w:rPr>
      <w:rFonts w:ascii="Courier New" w:hAnsi="Courier New" w:cs="Symbol"/>
    </w:rPr>
  </w:style>
  <w:style w:type="character" w:customStyle="1" w:styleId="WW8Num11z2">
    <w:name w:val="WW8Num11z2"/>
    <w:qFormat/>
    <w:rsid w:val="009A4E26"/>
    <w:rPr>
      <w:rFonts w:ascii="Wingdings" w:hAnsi="Wingdings"/>
    </w:rPr>
  </w:style>
  <w:style w:type="character" w:customStyle="1" w:styleId="WW8Num11z3">
    <w:name w:val="WW8Num11z3"/>
    <w:qFormat/>
    <w:rsid w:val="009A4E26"/>
    <w:rPr>
      <w:rFonts w:ascii="Symbol" w:hAnsi="Symbol"/>
    </w:rPr>
  </w:style>
  <w:style w:type="character" w:customStyle="1" w:styleId="WW8Num12z0">
    <w:name w:val="WW8Num12z0"/>
    <w:qFormat/>
    <w:rsid w:val="009A4E26"/>
    <w:rPr>
      <w:rFonts w:ascii="Symbol" w:hAnsi="Symbol"/>
    </w:rPr>
  </w:style>
  <w:style w:type="character" w:customStyle="1" w:styleId="WW8Num12z1">
    <w:name w:val="WW8Num12z1"/>
    <w:qFormat/>
    <w:rsid w:val="009A4E26"/>
    <w:rPr>
      <w:rFonts w:ascii="Courier New" w:hAnsi="Courier New" w:cs="Symbol"/>
    </w:rPr>
  </w:style>
  <w:style w:type="character" w:customStyle="1" w:styleId="WW8Num12z2">
    <w:name w:val="WW8Num12z2"/>
    <w:qFormat/>
    <w:rsid w:val="009A4E26"/>
    <w:rPr>
      <w:rFonts w:ascii="Wingdings" w:hAnsi="Wingdings"/>
    </w:rPr>
  </w:style>
  <w:style w:type="character" w:customStyle="1" w:styleId="WW8Num13z0">
    <w:name w:val="WW8Num13z0"/>
    <w:qFormat/>
    <w:rsid w:val="009A4E26"/>
    <w:rPr>
      <w:rFonts w:ascii="Courier New" w:hAnsi="Courier New"/>
    </w:rPr>
  </w:style>
  <w:style w:type="character" w:customStyle="1" w:styleId="WW8Num13z1">
    <w:name w:val="WW8Num13z1"/>
    <w:qFormat/>
    <w:rsid w:val="009A4E26"/>
    <w:rPr>
      <w:rFonts w:ascii="Courier New" w:hAnsi="Courier New" w:cs="Symbol"/>
    </w:rPr>
  </w:style>
  <w:style w:type="character" w:customStyle="1" w:styleId="WW8Num13z2">
    <w:name w:val="WW8Num13z2"/>
    <w:qFormat/>
    <w:rsid w:val="009A4E26"/>
    <w:rPr>
      <w:rFonts w:ascii="Wingdings" w:hAnsi="Wingdings"/>
    </w:rPr>
  </w:style>
  <w:style w:type="character" w:customStyle="1" w:styleId="WW8Num13z3">
    <w:name w:val="WW8Num13z3"/>
    <w:qFormat/>
    <w:rsid w:val="009A4E26"/>
    <w:rPr>
      <w:rFonts w:ascii="Symbol" w:hAnsi="Symbol"/>
    </w:rPr>
  </w:style>
  <w:style w:type="character" w:customStyle="1" w:styleId="WW8Num14z0">
    <w:name w:val="WW8Num14z0"/>
    <w:qFormat/>
    <w:rsid w:val="009A4E26"/>
    <w:rPr>
      <w:rFonts w:ascii="Symbol" w:hAnsi="Symbol"/>
    </w:rPr>
  </w:style>
  <w:style w:type="character" w:customStyle="1" w:styleId="WW8Num14z1">
    <w:name w:val="WW8Num14z1"/>
    <w:qFormat/>
    <w:rsid w:val="009A4E26"/>
    <w:rPr>
      <w:rFonts w:ascii="Courier New" w:hAnsi="Courier New" w:cs="Symbol"/>
    </w:rPr>
  </w:style>
  <w:style w:type="character" w:customStyle="1" w:styleId="WW8Num14z2">
    <w:name w:val="WW8Num14z2"/>
    <w:qFormat/>
    <w:rsid w:val="009A4E26"/>
    <w:rPr>
      <w:rFonts w:ascii="Wingdings" w:hAnsi="Wingdings"/>
    </w:rPr>
  </w:style>
  <w:style w:type="character" w:customStyle="1" w:styleId="WW8Num15z0">
    <w:name w:val="WW8Num15z0"/>
    <w:qFormat/>
    <w:rsid w:val="009A4E26"/>
    <w:rPr>
      <w:rFonts w:ascii="Courier New" w:hAnsi="Courier New"/>
    </w:rPr>
  </w:style>
  <w:style w:type="character" w:customStyle="1" w:styleId="WW8Num15z1">
    <w:name w:val="WW8Num15z1"/>
    <w:qFormat/>
    <w:rsid w:val="009A4E26"/>
    <w:rPr>
      <w:rFonts w:ascii="Courier New" w:hAnsi="Courier New" w:cs="Symbol"/>
    </w:rPr>
  </w:style>
  <w:style w:type="character" w:customStyle="1" w:styleId="WW8Num15z2">
    <w:name w:val="WW8Num15z2"/>
    <w:qFormat/>
    <w:rsid w:val="009A4E26"/>
    <w:rPr>
      <w:rFonts w:ascii="Wingdings" w:hAnsi="Wingdings"/>
    </w:rPr>
  </w:style>
  <w:style w:type="character" w:customStyle="1" w:styleId="WW8Num15z3">
    <w:name w:val="WW8Num15z3"/>
    <w:qFormat/>
    <w:rsid w:val="009A4E26"/>
    <w:rPr>
      <w:rFonts w:ascii="Symbol" w:hAnsi="Symbol"/>
    </w:rPr>
  </w:style>
  <w:style w:type="character" w:customStyle="1" w:styleId="WW8Num18z0">
    <w:name w:val="WW8Num18z0"/>
    <w:qFormat/>
    <w:rsid w:val="009A4E26"/>
    <w:rPr>
      <w:rFonts w:ascii="Symbol" w:hAnsi="Symbol"/>
    </w:rPr>
  </w:style>
  <w:style w:type="character" w:customStyle="1" w:styleId="WW8Num18z1">
    <w:name w:val="WW8Num18z1"/>
    <w:qFormat/>
    <w:rsid w:val="009A4E26"/>
    <w:rPr>
      <w:rFonts w:ascii="Courier New" w:hAnsi="Courier New"/>
    </w:rPr>
  </w:style>
  <w:style w:type="character" w:customStyle="1" w:styleId="WW8Num18z2">
    <w:name w:val="WW8Num18z2"/>
    <w:qFormat/>
    <w:rsid w:val="009A4E26"/>
    <w:rPr>
      <w:rFonts w:ascii="Wingdings" w:hAnsi="Wingdings"/>
    </w:rPr>
  </w:style>
  <w:style w:type="character" w:customStyle="1" w:styleId="WW8Num20z0">
    <w:name w:val="WW8Num20z0"/>
    <w:qFormat/>
    <w:rsid w:val="009A4E26"/>
    <w:rPr>
      <w:rFonts w:ascii="Courier New" w:hAnsi="Courier New"/>
    </w:rPr>
  </w:style>
  <w:style w:type="character" w:customStyle="1" w:styleId="WW8Num20z1">
    <w:name w:val="WW8Num20z1"/>
    <w:qFormat/>
    <w:rsid w:val="009A4E26"/>
    <w:rPr>
      <w:rFonts w:ascii="Courier New" w:hAnsi="Courier New" w:cs="Symbol"/>
    </w:rPr>
  </w:style>
  <w:style w:type="character" w:customStyle="1" w:styleId="WW8Num20z2">
    <w:name w:val="WW8Num20z2"/>
    <w:qFormat/>
    <w:rsid w:val="009A4E26"/>
    <w:rPr>
      <w:rFonts w:ascii="Wingdings" w:hAnsi="Wingdings"/>
    </w:rPr>
  </w:style>
  <w:style w:type="character" w:customStyle="1" w:styleId="WW8Num20z3">
    <w:name w:val="WW8Num20z3"/>
    <w:qFormat/>
    <w:rsid w:val="009A4E26"/>
    <w:rPr>
      <w:rFonts w:ascii="Symbol" w:hAnsi="Symbol"/>
    </w:rPr>
  </w:style>
  <w:style w:type="character" w:customStyle="1" w:styleId="WW8Num21z0">
    <w:name w:val="WW8Num21z0"/>
    <w:qFormat/>
    <w:rsid w:val="009A4E26"/>
    <w:rPr>
      <w:rFonts w:ascii="Symbol" w:hAnsi="Symbol"/>
    </w:rPr>
  </w:style>
  <w:style w:type="character" w:customStyle="1" w:styleId="WW8Num21z1">
    <w:name w:val="WW8Num21z1"/>
    <w:qFormat/>
    <w:rsid w:val="009A4E26"/>
    <w:rPr>
      <w:rFonts w:ascii="Courier New" w:hAnsi="Courier New" w:cs="Symbol"/>
    </w:rPr>
  </w:style>
  <w:style w:type="character" w:customStyle="1" w:styleId="WW8Num21z2">
    <w:name w:val="WW8Num21z2"/>
    <w:qFormat/>
    <w:rsid w:val="009A4E26"/>
    <w:rPr>
      <w:rFonts w:ascii="Wingdings" w:hAnsi="Wingdings"/>
    </w:rPr>
  </w:style>
  <w:style w:type="character" w:customStyle="1" w:styleId="WW8Num23z0">
    <w:name w:val="WW8Num23z0"/>
    <w:qFormat/>
    <w:rsid w:val="009A4E26"/>
    <w:rPr>
      <w:rFonts w:ascii="Symbol" w:hAnsi="Symbol"/>
    </w:rPr>
  </w:style>
  <w:style w:type="character" w:customStyle="1" w:styleId="WW8Num23z1">
    <w:name w:val="WW8Num23z1"/>
    <w:qFormat/>
    <w:rsid w:val="009A4E26"/>
    <w:rPr>
      <w:rFonts w:ascii="Courier New" w:hAnsi="Courier New"/>
    </w:rPr>
  </w:style>
  <w:style w:type="character" w:customStyle="1" w:styleId="WW8Num23z2">
    <w:name w:val="WW8Num23z2"/>
    <w:qFormat/>
    <w:rsid w:val="009A4E26"/>
    <w:rPr>
      <w:rFonts w:ascii="Wingdings" w:hAnsi="Wingdings"/>
    </w:rPr>
  </w:style>
  <w:style w:type="character" w:customStyle="1" w:styleId="caps">
    <w:name w:val="caps"/>
    <w:basedOn w:val="DefaultParagraphFont"/>
    <w:qFormat/>
    <w:rsid w:val="009A4E26"/>
  </w:style>
  <w:style w:type="character" w:customStyle="1" w:styleId="HTMLPreformattedChar">
    <w:name w:val="HTML Preformatted Char"/>
    <w:basedOn w:val="DefaultParagraphFont"/>
    <w:link w:val="HTMLPreformatted"/>
    <w:uiPriority w:val="99"/>
    <w:qFormat/>
    <w:rsid w:val="00113C76"/>
    <w:rPr>
      <w:rFonts w:ascii="Courier New" w:hAnsi="Courier New" w:cs="Tahoma"/>
      <w:lang w:eastAsia="ar-SA"/>
    </w:rPr>
  </w:style>
  <w:style w:type="character" w:customStyle="1" w:styleId="InternetLink">
    <w:name w:val="Internet Link"/>
    <w:basedOn w:val="DefaultParagraphFont"/>
    <w:uiPriority w:val="99"/>
    <w:rsid w:val="00113C76"/>
    <w:rPr>
      <w:color w:val="0000FF"/>
      <w:u w:val="single"/>
    </w:rPr>
  </w:style>
  <w:style w:type="character" w:customStyle="1" w:styleId="DocumentMapChar">
    <w:name w:val="Document Map Char"/>
    <w:basedOn w:val="DefaultParagraphFont"/>
    <w:link w:val="DocumentMap"/>
    <w:qFormat/>
    <w:rsid w:val="00FB5D4B"/>
    <w:rPr>
      <w:rFonts w:ascii="Lucida Grande" w:hAnsi="Lucida Grande"/>
      <w:sz w:val="24"/>
      <w:szCs w:val="24"/>
      <w:lang w:eastAsia="ar-SA"/>
    </w:rPr>
  </w:style>
  <w:style w:type="character" w:customStyle="1" w:styleId="Heading3Char">
    <w:name w:val="Heading 3 Char"/>
    <w:basedOn w:val="DefaultParagraphFont"/>
    <w:link w:val="Heading3"/>
    <w:qFormat/>
    <w:rsid w:val="00996786"/>
    <w:rPr>
      <w:b/>
      <w:bCs/>
      <w:sz w:val="27"/>
      <w:szCs w:val="27"/>
      <w:lang w:eastAsia="ar-SA"/>
    </w:rPr>
  </w:style>
  <w:style w:type="character" w:styleId="FollowedHyperlink">
    <w:name w:val="FollowedHyperlink"/>
    <w:basedOn w:val="DefaultParagraphFont"/>
    <w:qFormat/>
    <w:rsid w:val="009D555F"/>
    <w:rPr>
      <w:color w:val="800080" w:themeColor="followedHyperlink"/>
      <w:u w:val="single"/>
    </w:rPr>
  </w:style>
  <w:style w:type="character" w:customStyle="1" w:styleId="object">
    <w:name w:val="object"/>
    <w:basedOn w:val="DefaultParagraphFont"/>
    <w:qFormat/>
    <w:rsid w:val="00B50614"/>
  </w:style>
  <w:style w:type="character" w:customStyle="1" w:styleId="zmsearchresult">
    <w:name w:val="zmsearchresult"/>
    <w:basedOn w:val="DefaultParagraphFont"/>
    <w:qFormat/>
    <w:rsid w:val="00EC2097"/>
  </w:style>
  <w:style w:type="character" w:customStyle="1" w:styleId="apple-converted-space">
    <w:name w:val="apple-converted-space"/>
    <w:basedOn w:val="DefaultParagraphFont"/>
    <w:qFormat/>
    <w:rsid w:val="00EC2097"/>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Courier New"/>
      <w:b/>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paragraph" w:customStyle="1" w:styleId="Heading">
    <w:name w:val="Heading"/>
    <w:basedOn w:val="Normal"/>
    <w:next w:val="BodyText"/>
    <w:qFormat/>
    <w:rsid w:val="009A4E26"/>
    <w:pPr>
      <w:keepNext/>
      <w:suppressAutoHyphens/>
      <w:spacing w:before="240" w:after="120"/>
    </w:pPr>
    <w:rPr>
      <w:rFonts w:ascii="Nimbus Sans L" w:eastAsia="Nimbus Sans L" w:hAnsi="Nimbus Sans L" w:cs="Lucidasans"/>
      <w:sz w:val="28"/>
      <w:szCs w:val="28"/>
      <w:lang w:eastAsia="ar-SA"/>
    </w:rPr>
  </w:style>
  <w:style w:type="paragraph" w:styleId="BodyText">
    <w:name w:val="Body Text"/>
    <w:basedOn w:val="Normal"/>
    <w:rsid w:val="009A4E26"/>
    <w:pPr>
      <w:suppressAutoHyphens/>
      <w:spacing w:after="120"/>
    </w:pPr>
    <w:rPr>
      <w:lang w:eastAsia="ar-SA"/>
    </w:rPr>
  </w:style>
  <w:style w:type="paragraph" w:styleId="List">
    <w:name w:val="List"/>
    <w:basedOn w:val="BodyText"/>
    <w:semiHidden/>
    <w:rsid w:val="009A4E26"/>
    <w:rPr>
      <w:rFonts w:cs="Lucidasans"/>
    </w:rPr>
  </w:style>
  <w:style w:type="paragraph" w:styleId="Caption">
    <w:name w:val="caption"/>
    <w:basedOn w:val="Normal"/>
    <w:qFormat/>
    <w:rsid w:val="009A4E26"/>
    <w:pPr>
      <w:suppressLineNumbers/>
      <w:suppressAutoHyphens/>
      <w:spacing w:before="120" w:after="120"/>
    </w:pPr>
    <w:rPr>
      <w:rFonts w:cs="Lucidasans"/>
      <w:i/>
      <w:iCs/>
      <w:lang w:eastAsia="ar-SA"/>
    </w:rPr>
  </w:style>
  <w:style w:type="paragraph" w:customStyle="1" w:styleId="Index">
    <w:name w:val="Index"/>
    <w:basedOn w:val="Normal"/>
    <w:qFormat/>
    <w:rsid w:val="009A4E26"/>
    <w:pPr>
      <w:suppressLineNumbers/>
      <w:suppressAutoHyphens/>
    </w:pPr>
    <w:rPr>
      <w:rFonts w:cs="Lucidasans"/>
      <w:lang w:eastAsia="ar-SA"/>
    </w:rPr>
  </w:style>
  <w:style w:type="paragraph" w:customStyle="1" w:styleId="WW-Default">
    <w:name w:val="WW-Default"/>
    <w:qFormat/>
    <w:rsid w:val="009A4E26"/>
    <w:pPr>
      <w:widowControl w:val="0"/>
      <w:suppressAutoHyphens/>
    </w:pPr>
    <w:rPr>
      <w:rFonts w:eastAsia="Arial"/>
      <w:color w:val="000000"/>
      <w:lang w:eastAsia="ar-SA"/>
    </w:rPr>
  </w:style>
  <w:style w:type="paragraph" w:customStyle="1" w:styleId="CM1">
    <w:name w:val="CM1"/>
    <w:basedOn w:val="WW-Default"/>
    <w:next w:val="WW-Default"/>
    <w:qFormat/>
    <w:rsid w:val="009A4E26"/>
    <w:pPr>
      <w:spacing w:line="278" w:lineRule="atLeast"/>
    </w:pPr>
    <w:rPr>
      <w:color w:val="00000A"/>
    </w:rPr>
  </w:style>
  <w:style w:type="paragraph" w:customStyle="1" w:styleId="CM9">
    <w:name w:val="CM9"/>
    <w:basedOn w:val="WW-Default"/>
    <w:next w:val="WW-Default"/>
    <w:qFormat/>
    <w:rsid w:val="009A4E26"/>
    <w:pPr>
      <w:spacing w:after="98"/>
    </w:pPr>
    <w:rPr>
      <w:color w:val="00000A"/>
    </w:rPr>
  </w:style>
  <w:style w:type="paragraph" w:customStyle="1" w:styleId="CM2">
    <w:name w:val="CM2"/>
    <w:basedOn w:val="WW-Default"/>
    <w:next w:val="WW-Default"/>
    <w:qFormat/>
    <w:rsid w:val="009A4E26"/>
    <w:pPr>
      <w:spacing w:line="276" w:lineRule="atLeast"/>
    </w:pPr>
    <w:rPr>
      <w:color w:val="00000A"/>
    </w:rPr>
  </w:style>
  <w:style w:type="paragraph" w:customStyle="1" w:styleId="CM10">
    <w:name w:val="CM10"/>
    <w:basedOn w:val="WW-Default"/>
    <w:next w:val="WW-Default"/>
    <w:qFormat/>
    <w:rsid w:val="009A4E26"/>
    <w:pPr>
      <w:spacing w:after="375"/>
    </w:pPr>
    <w:rPr>
      <w:color w:val="00000A"/>
    </w:rPr>
  </w:style>
  <w:style w:type="paragraph" w:customStyle="1" w:styleId="CM11">
    <w:name w:val="CM11"/>
    <w:basedOn w:val="WW-Default"/>
    <w:next w:val="WW-Default"/>
    <w:qFormat/>
    <w:rsid w:val="009A4E26"/>
    <w:pPr>
      <w:spacing w:after="278"/>
    </w:pPr>
    <w:rPr>
      <w:color w:val="00000A"/>
    </w:rPr>
  </w:style>
  <w:style w:type="paragraph" w:customStyle="1" w:styleId="CM3">
    <w:name w:val="CM3"/>
    <w:basedOn w:val="WW-Default"/>
    <w:next w:val="WW-Default"/>
    <w:qFormat/>
    <w:rsid w:val="009A4E26"/>
    <w:pPr>
      <w:spacing w:line="276" w:lineRule="atLeast"/>
    </w:pPr>
    <w:rPr>
      <w:color w:val="00000A"/>
    </w:rPr>
  </w:style>
  <w:style w:type="paragraph" w:customStyle="1" w:styleId="CM7">
    <w:name w:val="CM7"/>
    <w:basedOn w:val="WW-Default"/>
    <w:next w:val="WW-Default"/>
    <w:qFormat/>
    <w:rsid w:val="009A4E26"/>
    <w:pPr>
      <w:spacing w:line="278" w:lineRule="atLeast"/>
    </w:pPr>
    <w:rPr>
      <w:color w:val="00000A"/>
    </w:rPr>
  </w:style>
  <w:style w:type="paragraph" w:customStyle="1" w:styleId="CM8">
    <w:name w:val="CM8"/>
    <w:basedOn w:val="WW-Default"/>
    <w:next w:val="WW-Default"/>
    <w:qFormat/>
    <w:rsid w:val="009A4E26"/>
    <w:pPr>
      <w:spacing w:line="276" w:lineRule="atLeast"/>
    </w:pPr>
    <w:rPr>
      <w:color w:val="00000A"/>
    </w:rPr>
  </w:style>
  <w:style w:type="paragraph" w:styleId="BalloonText">
    <w:name w:val="Balloon Text"/>
    <w:basedOn w:val="Normal"/>
    <w:qFormat/>
    <w:rsid w:val="009A4E26"/>
    <w:pPr>
      <w:suppressAutoHyphens/>
    </w:pPr>
    <w:rPr>
      <w:rFonts w:ascii="Tahoma" w:hAnsi="Tahoma" w:cs="TimesNewRoman"/>
      <w:sz w:val="16"/>
      <w:szCs w:val="16"/>
      <w:lang w:eastAsia="ar-SA"/>
    </w:rPr>
  </w:style>
  <w:style w:type="paragraph" w:styleId="HTMLPreformatted">
    <w:name w:val="HTML Preformatted"/>
    <w:basedOn w:val="Normal"/>
    <w:link w:val="HTMLPreformattedChar"/>
    <w:uiPriority w:val="99"/>
    <w:qFormat/>
    <w:rsid w:val="009A4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Tahoma"/>
      <w:sz w:val="20"/>
      <w:szCs w:val="20"/>
      <w:lang w:eastAsia="ar-SA"/>
    </w:rPr>
  </w:style>
  <w:style w:type="paragraph" w:customStyle="1" w:styleId="ColorfulList-Accent11">
    <w:name w:val="Colorful List - Accent 11"/>
    <w:basedOn w:val="Normal"/>
    <w:qFormat/>
    <w:rsid w:val="009A4E26"/>
    <w:pPr>
      <w:suppressAutoHyphens/>
      <w:ind w:left="720"/>
    </w:pPr>
    <w:rPr>
      <w:lang w:eastAsia="ar-SA"/>
    </w:rPr>
  </w:style>
  <w:style w:type="paragraph" w:customStyle="1" w:styleId="TableContents">
    <w:name w:val="Table Contents"/>
    <w:basedOn w:val="Normal"/>
    <w:qFormat/>
    <w:rsid w:val="009A4E26"/>
    <w:pPr>
      <w:suppressLineNumbers/>
      <w:suppressAutoHyphens/>
    </w:pPr>
    <w:rPr>
      <w:lang w:eastAsia="ar-SA"/>
    </w:rPr>
  </w:style>
  <w:style w:type="paragraph" w:customStyle="1" w:styleId="TableHeading">
    <w:name w:val="Table Heading"/>
    <w:basedOn w:val="TableContents"/>
    <w:qFormat/>
    <w:rsid w:val="009A4E26"/>
    <w:pPr>
      <w:jc w:val="center"/>
    </w:pPr>
    <w:rPr>
      <w:b/>
      <w:bCs/>
    </w:rPr>
  </w:style>
  <w:style w:type="paragraph" w:styleId="ListParagraph">
    <w:name w:val="List Paragraph"/>
    <w:basedOn w:val="Normal"/>
    <w:qFormat/>
    <w:rsid w:val="006E3CAF"/>
    <w:pPr>
      <w:suppressAutoHyphens/>
      <w:ind w:left="720"/>
      <w:contextualSpacing/>
    </w:pPr>
    <w:rPr>
      <w:lang w:eastAsia="ar-SA"/>
    </w:rPr>
  </w:style>
  <w:style w:type="paragraph" w:styleId="DocumentMap">
    <w:name w:val="Document Map"/>
    <w:basedOn w:val="Normal"/>
    <w:link w:val="DocumentMapChar"/>
    <w:qFormat/>
    <w:rsid w:val="00FB5D4B"/>
    <w:pPr>
      <w:suppressAutoHyphens/>
    </w:pPr>
    <w:rPr>
      <w:rFonts w:ascii="Lucida Grande" w:hAnsi="Lucida Grande"/>
      <w:lang w:eastAsia="ar-SA"/>
    </w:rPr>
  </w:style>
  <w:style w:type="paragraph" w:styleId="NormalWeb">
    <w:name w:val="Normal (Web)"/>
    <w:basedOn w:val="Normal"/>
    <w:uiPriority w:val="99"/>
    <w:qFormat/>
    <w:rsid w:val="00ED0A7C"/>
    <w:rPr>
      <w:rFonts w:ascii="Times" w:hAnsi="Times"/>
      <w:sz w:val="20"/>
      <w:szCs w:val="20"/>
    </w:rPr>
  </w:style>
  <w:style w:type="character" w:customStyle="1" w:styleId="ListLabel46">
    <w:name w:val="ListLabel 46"/>
    <w:qFormat/>
    <w:rsid w:val="000843A7"/>
    <w:rPr>
      <w:rFonts w:cs="Wingdings"/>
    </w:rPr>
  </w:style>
  <w:style w:type="table" w:styleId="TableGrid">
    <w:name w:val="Table Grid"/>
    <w:basedOn w:val="TableNormal"/>
    <w:rsid w:val="00C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
    <w:name w:val="Colorful Grid"/>
    <w:basedOn w:val="TableNormal"/>
    <w:rsid w:val="00C95C0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Heading1Char">
    <w:name w:val="Heading 1 Char"/>
    <w:basedOn w:val="DefaultParagraphFont"/>
    <w:link w:val="Heading1"/>
    <w:rsid w:val="00DC58C3"/>
    <w:rPr>
      <w:rFonts w:asciiTheme="majorHAnsi" w:eastAsiaTheme="majorEastAsia" w:hAnsiTheme="majorHAnsi" w:cstheme="majorBidi"/>
      <w:b/>
      <w:bCs/>
      <w:color w:val="345A8A" w:themeColor="accent1" w:themeShade="B5"/>
      <w:sz w:val="32"/>
      <w:szCs w:val="32"/>
      <w:lang w:eastAsia="ar-SA"/>
    </w:rPr>
  </w:style>
  <w:style w:type="character" w:customStyle="1" w:styleId="Heading2Char">
    <w:name w:val="Heading 2 Char"/>
    <w:basedOn w:val="DefaultParagraphFont"/>
    <w:link w:val="Heading2"/>
    <w:rsid w:val="00DC58C3"/>
    <w:rPr>
      <w:rFonts w:asciiTheme="majorHAnsi" w:eastAsiaTheme="majorEastAsia" w:hAnsiTheme="majorHAnsi" w:cstheme="majorBidi"/>
      <w:b/>
      <w:bCs/>
      <w:color w:val="4F81BD" w:themeColor="accent1"/>
      <w:sz w:val="26"/>
      <w:szCs w:val="26"/>
      <w:lang w:eastAsia="ar-SA"/>
    </w:rPr>
  </w:style>
  <w:style w:type="character" w:customStyle="1" w:styleId="Heading4Char">
    <w:name w:val="Heading 4 Char"/>
    <w:basedOn w:val="DefaultParagraphFont"/>
    <w:link w:val="Heading4"/>
    <w:rsid w:val="00DC58C3"/>
    <w:rPr>
      <w:rFonts w:asciiTheme="majorHAnsi" w:eastAsiaTheme="majorEastAsia" w:hAnsiTheme="majorHAnsi" w:cstheme="majorBidi"/>
      <w:b/>
      <w:bCs/>
      <w:i/>
      <w:iCs/>
      <w:color w:val="4F81BD" w:themeColor="accent1"/>
      <w:lang w:eastAsia="ar-SA"/>
    </w:rPr>
  </w:style>
  <w:style w:type="paragraph" w:styleId="Revision">
    <w:name w:val="Revision"/>
    <w:hidden/>
    <w:semiHidden/>
    <w:rsid w:val="00F42230"/>
    <w:rPr>
      <w:lang w:eastAsia="ar-SA"/>
    </w:rPr>
  </w:style>
  <w:style w:type="character" w:styleId="CommentReference">
    <w:name w:val="annotation reference"/>
    <w:basedOn w:val="DefaultParagraphFont"/>
    <w:semiHidden/>
    <w:unhideWhenUsed/>
    <w:rsid w:val="00AE69E4"/>
    <w:rPr>
      <w:sz w:val="16"/>
      <w:szCs w:val="16"/>
    </w:rPr>
  </w:style>
  <w:style w:type="paragraph" w:styleId="CommentText">
    <w:name w:val="annotation text"/>
    <w:basedOn w:val="Normal"/>
    <w:link w:val="CommentTextChar"/>
    <w:semiHidden/>
    <w:unhideWhenUsed/>
    <w:rsid w:val="00AE69E4"/>
    <w:pPr>
      <w:suppressAutoHyphens/>
    </w:pPr>
    <w:rPr>
      <w:sz w:val="20"/>
      <w:szCs w:val="20"/>
      <w:lang w:eastAsia="ar-SA"/>
    </w:rPr>
  </w:style>
  <w:style w:type="character" w:customStyle="1" w:styleId="CommentTextChar">
    <w:name w:val="Comment Text Char"/>
    <w:basedOn w:val="DefaultParagraphFont"/>
    <w:link w:val="CommentText"/>
    <w:semiHidden/>
    <w:rsid w:val="00AE69E4"/>
    <w:rPr>
      <w:sz w:val="20"/>
      <w:szCs w:val="20"/>
      <w:lang w:eastAsia="ar-SA"/>
    </w:rPr>
  </w:style>
  <w:style w:type="character" w:styleId="PlaceholderText">
    <w:name w:val="Placeholder Text"/>
    <w:basedOn w:val="DefaultParagraphFont"/>
    <w:semiHidden/>
    <w:rsid w:val="00B57C1A"/>
    <w:rPr>
      <w:color w:val="808080"/>
    </w:rPr>
  </w:style>
  <w:style w:type="character" w:styleId="Hyperlink">
    <w:name w:val="Hyperlink"/>
    <w:basedOn w:val="DefaultParagraphFont"/>
    <w:uiPriority w:val="99"/>
    <w:unhideWhenUsed/>
    <w:rsid w:val="00EC7FDC"/>
    <w:rPr>
      <w:color w:val="0000FF" w:themeColor="hyperlink"/>
      <w:u w:val="single"/>
    </w:rPr>
  </w:style>
  <w:style w:type="character" w:styleId="UnresolvedMention">
    <w:name w:val="Unresolved Mention"/>
    <w:basedOn w:val="DefaultParagraphFont"/>
    <w:uiPriority w:val="99"/>
    <w:semiHidden/>
    <w:unhideWhenUsed/>
    <w:rsid w:val="00EC7FDC"/>
    <w:rPr>
      <w:color w:val="605E5C"/>
      <w:shd w:val="clear" w:color="auto" w:fill="E1DFDD"/>
    </w:rPr>
  </w:style>
  <w:style w:type="paragraph" w:styleId="CommentSubject">
    <w:name w:val="annotation subject"/>
    <w:basedOn w:val="CommentText"/>
    <w:next w:val="CommentText"/>
    <w:link w:val="CommentSubjectChar"/>
    <w:semiHidden/>
    <w:unhideWhenUsed/>
    <w:rsid w:val="00195876"/>
    <w:pPr>
      <w:suppressAutoHyphens w:val="0"/>
    </w:pPr>
    <w:rPr>
      <w:b/>
      <w:bCs/>
      <w:lang w:eastAsia="en-US"/>
    </w:rPr>
  </w:style>
  <w:style w:type="character" w:customStyle="1" w:styleId="CommentSubjectChar">
    <w:name w:val="Comment Subject Char"/>
    <w:basedOn w:val="CommentTextChar"/>
    <w:link w:val="CommentSubject"/>
    <w:semiHidden/>
    <w:rsid w:val="00195876"/>
    <w:rPr>
      <w:b/>
      <w:bCs/>
      <w:sz w:val="20"/>
      <w:szCs w:val="20"/>
      <w:lang w:eastAsia="ar-SA"/>
    </w:rPr>
  </w:style>
  <w:style w:type="paragraph" w:styleId="Footer">
    <w:name w:val="footer"/>
    <w:basedOn w:val="Normal"/>
    <w:link w:val="FooterChar"/>
    <w:unhideWhenUsed/>
    <w:rsid w:val="002F5450"/>
    <w:pPr>
      <w:tabs>
        <w:tab w:val="center" w:pos="4680"/>
        <w:tab w:val="right" w:pos="9360"/>
      </w:tabs>
    </w:pPr>
  </w:style>
  <w:style w:type="character" w:customStyle="1" w:styleId="FooterChar">
    <w:name w:val="Footer Char"/>
    <w:basedOn w:val="DefaultParagraphFont"/>
    <w:link w:val="Footer"/>
    <w:rsid w:val="002F5450"/>
  </w:style>
  <w:style w:type="character" w:styleId="PageNumber">
    <w:name w:val="page number"/>
    <w:basedOn w:val="DefaultParagraphFont"/>
    <w:semiHidden/>
    <w:unhideWhenUsed/>
    <w:rsid w:val="002F5450"/>
  </w:style>
  <w:style w:type="paragraph" w:styleId="Header">
    <w:name w:val="header"/>
    <w:basedOn w:val="Normal"/>
    <w:link w:val="HeaderChar"/>
    <w:unhideWhenUsed/>
    <w:rsid w:val="00314DEF"/>
    <w:pPr>
      <w:tabs>
        <w:tab w:val="center" w:pos="4680"/>
        <w:tab w:val="right" w:pos="9360"/>
      </w:tabs>
    </w:pPr>
  </w:style>
  <w:style w:type="character" w:customStyle="1" w:styleId="HeaderChar">
    <w:name w:val="Header Char"/>
    <w:basedOn w:val="DefaultParagraphFont"/>
    <w:link w:val="Header"/>
    <w:rsid w:val="00314DEF"/>
  </w:style>
  <w:style w:type="paragraph" w:styleId="FootnoteText">
    <w:name w:val="footnote text"/>
    <w:basedOn w:val="Normal"/>
    <w:link w:val="FootnoteTextChar"/>
    <w:semiHidden/>
    <w:unhideWhenUsed/>
    <w:rsid w:val="00AD1D8D"/>
    <w:rPr>
      <w:sz w:val="20"/>
      <w:szCs w:val="20"/>
    </w:rPr>
  </w:style>
  <w:style w:type="character" w:customStyle="1" w:styleId="FootnoteTextChar">
    <w:name w:val="Footnote Text Char"/>
    <w:basedOn w:val="DefaultParagraphFont"/>
    <w:link w:val="FootnoteText"/>
    <w:semiHidden/>
    <w:rsid w:val="00AD1D8D"/>
    <w:rPr>
      <w:sz w:val="20"/>
      <w:szCs w:val="20"/>
    </w:rPr>
  </w:style>
  <w:style w:type="character" w:styleId="FootnoteReference">
    <w:name w:val="footnote reference"/>
    <w:basedOn w:val="DefaultParagraphFont"/>
    <w:semiHidden/>
    <w:unhideWhenUsed/>
    <w:rsid w:val="00AD1D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87582">
      <w:bodyDiv w:val="1"/>
      <w:marLeft w:val="0"/>
      <w:marRight w:val="0"/>
      <w:marTop w:val="0"/>
      <w:marBottom w:val="0"/>
      <w:divBdr>
        <w:top w:val="none" w:sz="0" w:space="0" w:color="auto"/>
        <w:left w:val="none" w:sz="0" w:space="0" w:color="auto"/>
        <w:bottom w:val="none" w:sz="0" w:space="0" w:color="auto"/>
        <w:right w:val="none" w:sz="0" w:space="0" w:color="auto"/>
      </w:divBdr>
      <w:divsChild>
        <w:div w:id="2107993633">
          <w:marLeft w:val="0"/>
          <w:marRight w:val="0"/>
          <w:marTop w:val="0"/>
          <w:marBottom w:val="0"/>
          <w:divBdr>
            <w:top w:val="none" w:sz="0" w:space="0" w:color="auto"/>
            <w:left w:val="none" w:sz="0" w:space="0" w:color="auto"/>
            <w:bottom w:val="none" w:sz="0" w:space="0" w:color="auto"/>
            <w:right w:val="none" w:sz="0" w:space="0" w:color="auto"/>
          </w:divBdr>
          <w:divsChild>
            <w:div w:id="540018515">
              <w:marLeft w:val="0"/>
              <w:marRight w:val="0"/>
              <w:marTop w:val="0"/>
              <w:marBottom w:val="0"/>
              <w:divBdr>
                <w:top w:val="none" w:sz="0" w:space="0" w:color="auto"/>
                <w:left w:val="none" w:sz="0" w:space="0" w:color="auto"/>
                <w:bottom w:val="none" w:sz="0" w:space="0" w:color="auto"/>
                <w:right w:val="none" w:sz="0" w:space="0" w:color="auto"/>
              </w:divBdr>
              <w:divsChild>
                <w:div w:id="17030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9689">
      <w:bodyDiv w:val="1"/>
      <w:marLeft w:val="0"/>
      <w:marRight w:val="0"/>
      <w:marTop w:val="0"/>
      <w:marBottom w:val="0"/>
      <w:divBdr>
        <w:top w:val="none" w:sz="0" w:space="0" w:color="auto"/>
        <w:left w:val="none" w:sz="0" w:space="0" w:color="auto"/>
        <w:bottom w:val="none" w:sz="0" w:space="0" w:color="auto"/>
        <w:right w:val="none" w:sz="0" w:space="0" w:color="auto"/>
      </w:divBdr>
    </w:div>
    <w:div w:id="215357064">
      <w:bodyDiv w:val="1"/>
      <w:marLeft w:val="0"/>
      <w:marRight w:val="0"/>
      <w:marTop w:val="0"/>
      <w:marBottom w:val="0"/>
      <w:divBdr>
        <w:top w:val="none" w:sz="0" w:space="0" w:color="auto"/>
        <w:left w:val="none" w:sz="0" w:space="0" w:color="auto"/>
        <w:bottom w:val="none" w:sz="0" w:space="0" w:color="auto"/>
        <w:right w:val="none" w:sz="0" w:space="0" w:color="auto"/>
      </w:divBdr>
    </w:div>
    <w:div w:id="285475031">
      <w:bodyDiv w:val="1"/>
      <w:marLeft w:val="0"/>
      <w:marRight w:val="0"/>
      <w:marTop w:val="0"/>
      <w:marBottom w:val="0"/>
      <w:divBdr>
        <w:top w:val="none" w:sz="0" w:space="0" w:color="auto"/>
        <w:left w:val="none" w:sz="0" w:space="0" w:color="auto"/>
        <w:bottom w:val="none" w:sz="0" w:space="0" w:color="auto"/>
        <w:right w:val="none" w:sz="0" w:space="0" w:color="auto"/>
      </w:divBdr>
    </w:div>
    <w:div w:id="596404397">
      <w:bodyDiv w:val="1"/>
      <w:marLeft w:val="0"/>
      <w:marRight w:val="0"/>
      <w:marTop w:val="0"/>
      <w:marBottom w:val="0"/>
      <w:divBdr>
        <w:top w:val="none" w:sz="0" w:space="0" w:color="auto"/>
        <w:left w:val="none" w:sz="0" w:space="0" w:color="auto"/>
        <w:bottom w:val="none" w:sz="0" w:space="0" w:color="auto"/>
        <w:right w:val="none" w:sz="0" w:space="0" w:color="auto"/>
      </w:divBdr>
    </w:div>
    <w:div w:id="792333551">
      <w:bodyDiv w:val="1"/>
      <w:marLeft w:val="0"/>
      <w:marRight w:val="0"/>
      <w:marTop w:val="0"/>
      <w:marBottom w:val="0"/>
      <w:divBdr>
        <w:top w:val="none" w:sz="0" w:space="0" w:color="auto"/>
        <w:left w:val="none" w:sz="0" w:space="0" w:color="auto"/>
        <w:bottom w:val="none" w:sz="0" w:space="0" w:color="auto"/>
        <w:right w:val="none" w:sz="0" w:space="0" w:color="auto"/>
      </w:divBdr>
    </w:div>
    <w:div w:id="826171105">
      <w:bodyDiv w:val="1"/>
      <w:marLeft w:val="0"/>
      <w:marRight w:val="0"/>
      <w:marTop w:val="0"/>
      <w:marBottom w:val="0"/>
      <w:divBdr>
        <w:top w:val="none" w:sz="0" w:space="0" w:color="auto"/>
        <w:left w:val="none" w:sz="0" w:space="0" w:color="auto"/>
        <w:bottom w:val="none" w:sz="0" w:space="0" w:color="auto"/>
        <w:right w:val="none" w:sz="0" w:space="0" w:color="auto"/>
      </w:divBdr>
      <w:divsChild>
        <w:div w:id="477919942">
          <w:marLeft w:val="0"/>
          <w:marRight w:val="0"/>
          <w:marTop w:val="0"/>
          <w:marBottom w:val="0"/>
          <w:divBdr>
            <w:top w:val="none" w:sz="0" w:space="0" w:color="auto"/>
            <w:left w:val="none" w:sz="0" w:space="0" w:color="auto"/>
            <w:bottom w:val="none" w:sz="0" w:space="0" w:color="auto"/>
            <w:right w:val="none" w:sz="0" w:space="0" w:color="auto"/>
          </w:divBdr>
          <w:divsChild>
            <w:div w:id="11348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90647">
      <w:bodyDiv w:val="1"/>
      <w:marLeft w:val="0"/>
      <w:marRight w:val="0"/>
      <w:marTop w:val="0"/>
      <w:marBottom w:val="0"/>
      <w:divBdr>
        <w:top w:val="none" w:sz="0" w:space="0" w:color="auto"/>
        <w:left w:val="none" w:sz="0" w:space="0" w:color="auto"/>
        <w:bottom w:val="none" w:sz="0" w:space="0" w:color="auto"/>
        <w:right w:val="none" w:sz="0" w:space="0" w:color="auto"/>
      </w:divBdr>
    </w:div>
    <w:div w:id="966860464">
      <w:bodyDiv w:val="1"/>
      <w:marLeft w:val="0"/>
      <w:marRight w:val="0"/>
      <w:marTop w:val="0"/>
      <w:marBottom w:val="0"/>
      <w:divBdr>
        <w:top w:val="none" w:sz="0" w:space="0" w:color="auto"/>
        <w:left w:val="none" w:sz="0" w:space="0" w:color="auto"/>
        <w:bottom w:val="none" w:sz="0" w:space="0" w:color="auto"/>
        <w:right w:val="none" w:sz="0" w:space="0" w:color="auto"/>
      </w:divBdr>
    </w:div>
    <w:div w:id="1012997549">
      <w:bodyDiv w:val="1"/>
      <w:marLeft w:val="0"/>
      <w:marRight w:val="0"/>
      <w:marTop w:val="0"/>
      <w:marBottom w:val="0"/>
      <w:divBdr>
        <w:top w:val="none" w:sz="0" w:space="0" w:color="auto"/>
        <w:left w:val="none" w:sz="0" w:space="0" w:color="auto"/>
        <w:bottom w:val="none" w:sz="0" w:space="0" w:color="auto"/>
        <w:right w:val="none" w:sz="0" w:space="0" w:color="auto"/>
      </w:divBdr>
    </w:div>
    <w:div w:id="1083187964">
      <w:bodyDiv w:val="1"/>
      <w:marLeft w:val="0"/>
      <w:marRight w:val="0"/>
      <w:marTop w:val="0"/>
      <w:marBottom w:val="0"/>
      <w:divBdr>
        <w:top w:val="none" w:sz="0" w:space="0" w:color="auto"/>
        <w:left w:val="none" w:sz="0" w:space="0" w:color="auto"/>
        <w:bottom w:val="none" w:sz="0" w:space="0" w:color="auto"/>
        <w:right w:val="none" w:sz="0" w:space="0" w:color="auto"/>
      </w:divBdr>
    </w:div>
    <w:div w:id="1136603416">
      <w:bodyDiv w:val="1"/>
      <w:marLeft w:val="0"/>
      <w:marRight w:val="0"/>
      <w:marTop w:val="0"/>
      <w:marBottom w:val="0"/>
      <w:divBdr>
        <w:top w:val="none" w:sz="0" w:space="0" w:color="auto"/>
        <w:left w:val="none" w:sz="0" w:space="0" w:color="auto"/>
        <w:bottom w:val="none" w:sz="0" w:space="0" w:color="auto"/>
        <w:right w:val="none" w:sz="0" w:space="0" w:color="auto"/>
      </w:divBdr>
    </w:div>
    <w:div w:id="1192185118">
      <w:bodyDiv w:val="1"/>
      <w:marLeft w:val="0"/>
      <w:marRight w:val="0"/>
      <w:marTop w:val="0"/>
      <w:marBottom w:val="0"/>
      <w:divBdr>
        <w:top w:val="none" w:sz="0" w:space="0" w:color="auto"/>
        <w:left w:val="none" w:sz="0" w:space="0" w:color="auto"/>
        <w:bottom w:val="none" w:sz="0" w:space="0" w:color="auto"/>
        <w:right w:val="none" w:sz="0" w:space="0" w:color="auto"/>
      </w:divBdr>
    </w:div>
    <w:div w:id="1291782186">
      <w:bodyDiv w:val="1"/>
      <w:marLeft w:val="0"/>
      <w:marRight w:val="0"/>
      <w:marTop w:val="0"/>
      <w:marBottom w:val="0"/>
      <w:divBdr>
        <w:top w:val="none" w:sz="0" w:space="0" w:color="auto"/>
        <w:left w:val="none" w:sz="0" w:space="0" w:color="auto"/>
        <w:bottom w:val="none" w:sz="0" w:space="0" w:color="auto"/>
        <w:right w:val="none" w:sz="0" w:space="0" w:color="auto"/>
      </w:divBdr>
    </w:div>
    <w:div w:id="1575896950">
      <w:bodyDiv w:val="1"/>
      <w:marLeft w:val="0"/>
      <w:marRight w:val="0"/>
      <w:marTop w:val="0"/>
      <w:marBottom w:val="0"/>
      <w:divBdr>
        <w:top w:val="none" w:sz="0" w:space="0" w:color="auto"/>
        <w:left w:val="none" w:sz="0" w:space="0" w:color="auto"/>
        <w:bottom w:val="none" w:sz="0" w:space="0" w:color="auto"/>
        <w:right w:val="none" w:sz="0" w:space="0" w:color="auto"/>
      </w:divBdr>
    </w:div>
    <w:div w:id="1632322542">
      <w:bodyDiv w:val="1"/>
      <w:marLeft w:val="0"/>
      <w:marRight w:val="0"/>
      <w:marTop w:val="0"/>
      <w:marBottom w:val="0"/>
      <w:divBdr>
        <w:top w:val="none" w:sz="0" w:space="0" w:color="auto"/>
        <w:left w:val="none" w:sz="0" w:space="0" w:color="auto"/>
        <w:bottom w:val="none" w:sz="0" w:space="0" w:color="auto"/>
        <w:right w:val="none" w:sz="0" w:space="0" w:color="auto"/>
      </w:divBdr>
    </w:div>
    <w:div w:id="1715152124">
      <w:bodyDiv w:val="1"/>
      <w:marLeft w:val="0"/>
      <w:marRight w:val="0"/>
      <w:marTop w:val="0"/>
      <w:marBottom w:val="0"/>
      <w:divBdr>
        <w:top w:val="none" w:sz="0" w:space="0" w:color="auto"/>
        <w:left w:val="none" w:sz="0" w:space="0" w:color="auto"/>
        <w:bottom w:val="none" w:sz="0" w:space="0" w:color="auto"/>
        <w:right w:val="none" w:sz="0" w:space="0" w:color="auto"/>
      </w:divBdr>
    </w:div>
    <w:div w:id="1747917552">
      <w:bodyDiv w:val="1"/>
      <w:marLeft w:val="0"/>
      <w:marRight w:val="0"/>
      <w:marTop w:val="0"/>
      <w:marBottom w:val="0"/>
      <w:divBdr>
        <w:top w:val="none" w:sz="0" w:space="0" w:color="auto"/>
        <w:left w:val="none" w:sz="0" w:space="0" w:color="auto"/>
        <w:bottom w:val="none" w:sz="0" w:space="0" w:color="auto"/>
        <w:right w:val="none" w:sz="0" w:space="0" w:color="auto"/>
      </w:divBdr>
    </w:div>
    <w:div w:id="1755935310">
      <w:bodyDiv w:val="1"/>
      <w:marLeft w:val="0"/>
      <w:marRight w:val="0"/>
      <w:marTop w:val="0"/>
      <w:marBottom w:val="0"/>
      <w:divBdr>
        <w:top w:val="none" w:sz="0" w:space="0" w:color="auto"/>
        <w:left w:val="none" w:sz="0" w:space="0" w:color="auto"/>
        <w:bottom w:val="none" w:sz="0" w:space="0" w:color="auto"/>
        <w:right w:val="none" w:sz="0" w:space="0" w:color="auto"/>
      </w:divBdr>
    </w:div>
    <w:div w:id="1811753189">
      <w:bodyDiv w:val="1"/>
      <w:marLeft w:val="0"/>
      <w:marRight w:val="0"/>
      <w:marTop w:val="0"/>
      <w:marBottom w:val="0"/>
      <w:divBdr>
        <w:top w:val="none" w:sz="0" w:space="0" w:color="auto"/>
        <w:left w:val="none" w:sz="0" w:space="0" w:color="auto"/>
        <w:bottom w:val="none" w:sz="0" w:space="0" w:color="auto"/>
        <w:right w:val="none" w:sz="0" w:space="0" w:color="auto"/>
      </w:divBdr>
    </w:div>
    <w:div w:id="1997686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lab.org/physics/experim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jlab.org/physics/experiments/schedul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lab.org/div_dept/physics_division/experiments/schedule.html" TargetMode="External"/><Relationship Id="rId5" Type="http://schemas.openxmlformats.org/officeDocument/2006/relationships/numbering" Target="numbering.xml"/><Relationship Id="rId15" Type="http://schemas.openxmlformats.org/officeDocument/2006/relationships/hyperlink" Target="https://wiki.jlab.org/ciswiki/images/4/40/JLAB-TN-18-022.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1B1D514388CB41A0EEF7AB490ED85B" ma:contentTypeVersion="13" ma:contentTypeDescription="Create a new document." ma:contentTypeScope="" ma:versionID="46f623561e57ab135ca20dbd6855a07c">
  <xsd:schema xmlns:xsd="http://www.w3.org/2001/XMLSchema" xmlns:xs="http://www.w3.org/2001/XMLSchema" xmlns:p="http://schemas.microsoft.com/office/2006/metadata/properties" xmlns:ns3="426b74de-0581-4e94-90c0-1abf6215444e" xmlns:ns4="dcff909e-542d-4672-8557-4ef8d9009dce" targetNamespace="http://schemas.microsoft.com/office/2006/metadata/properties" ma:root="true" ma:fieldsID="a62050acb43e48c003a844c65f3745ed" ns3:_="" ns4:_="">
    <xsd:import namespace="426b74de-0581-4e94-90c0-1abf6215444e"/>
    <xsd:import namespace="dcff909e-542d-4672-8557-4ef8d9009d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b74de-0581-4e94-90c0-1abf62154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ff909e-542d-4672-8557-4ef8d9009d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426b74de-0581-4e94-90c0-1abf6215444e" xsi:nil="true"/>
  </documentManagement>
</p:properties>
</file>

<file path=customXml/itemProps1.xml><?xml version="1.0" encoding="utf-8"?>
<ds:datastoreItem xmlns:ds="http://schemas.openxmlformats.org/officeDocument/2006/customXml" ds:itemID="{C96575D1-836E-4481-8275-2570A894A582}">
  <ds:schemaRefs>
    <ds:schemaRef ds:uri="http://schemas.microsoft.com/sharepoint/v3/contenttype/forms"/>
  </ds:schemaRefs>
</ds:datastoreItem>
</file>

<file path=customXml/itemProps2.xml><?xml version="1.0" encoding="utf-8"?>
<ds:datastoreItem xmlns:ds="http://schemas.openxmlformats.org/officeDocument/2006/customXml" ds:itemID="{93DC3E47-3BAB-47AD-95B0-4E8337A04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b74de-0581-4e94-90c0-1abf6215444e"/>
    <ds:schemaRef ds:uri="dcff909e-542d-4672-8557-4ef8d9009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8C8F8-2310-4EC6-9402-9A7C45E105CE}">
  <ds:schemaRefs>
    <ds:schemaRef ds:uri="http://schemas.openxmlformats.org/officeDocument/2006/bibliography"/>
  </ds:schemaRefs>
</ds:datastoreItem>
</file>

<file path=customXml/itemProps4.xml><?xml version="1.0" encoding="utf-8"?>
<ds:datastoreItem xmlns:ds="http://schemas.openxmlformats.org/officeDocument/2006/customXml" ds:itemID="{6225E037-7529-4CCB-BBE7-8F963CC889DD}">
  <ds:schemaRefs>
    <ds:schemaRef ds:uri="http://schemas.microsoft.com/office/2006/metadata/properties"/>
    <ds:schemaRef ds:uri="http://schemas.microsoft.com/office/infopath/2007/PartnerControls"/>
    <ds:schemaRef ds:uri="426b74de-0581-4e94-90c0-1abf6215444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Microsoft Word - footnotes.doc</vt:lpstr>
    </vt:vector>
  </TitlesOfParts>
  <Company>Jefferson Science Associates, LLC</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footnotes.doc</dc:title>
  <dc:subject/>
  <dc:creator>zbrown</dc:creator>
  <dc:description/>
  <cp:lastModifiedBy>Douglas Higinbotham</cp:lastModifiedBy>
  <cp:revision>3</cp:revision>
  <cp:lastPrinted>2023-09-29T21:21:00Z</cp:lastPrinted>
  <dcterms:created xsi:type="dcterms:W3CDTF">2025-01-30T22:52:00Z</dcterms:created>
  <dcterms:modified xsi:type="dcterms:W3CDTF">2025-01-30T22:52:00Z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Jefferson Science Associates, LLC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0x010100C41B1D514388CB41A0EEF7AB490ED85B</vt:lpwstr>
  </property>
</Properties>
</file>